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thinThickSmallGap" w:sz="48" w:space="0" w:color="22C4B5"/>
          <w:left w:val="thinThickSmallGap" w:sz="48" w:space="0" w:color="22C4B5"/>
          <w:bottom w:val="thickThinSmallGap" w:sz="48" w:space="0" w:color="22C4B5"/>
          <w:right w:val="thickThinSmallGap" w:sz="48" w:space="0" w:color="22C4B5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350"/>
        <w:gridCol w:w="720"/>
        <w:gridCol w:w="4506"/>
        <w:gridCol w:w="850"/>
        <w:gridCol w:w="391"/>
        <w:gridCol w:w="443"/>
        <w:gridCol w:w="611"/>
      </w:tblGrid>
      <w:tr w:rsidR="007622F2" w:rsidRPr="002F316E" w:rsidTr="00DE76F8">
        <w:tc>
          <w:tcPr>
            <w:tcW w:w="705" w:type="dxa"/>
          </w:tcPr>
          <w:p w:rsidR="007622F2" w:rsidRPr="002F316E" w:rsidRDefault="007622F2" w:rsidP="00503A73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Class</w:t>
            </w:r>
          </w:p>
        </w:tc>
        <w:tc>
          <w:tcPr>
            <w:tcW w:w="1350" w:type="dxa"/>
          </w:tcPr>
          <w:p w:rsidR="007622F2" w:rsidRPr="00660698" w:rsidRDefault="00A318D2" w:rsidP="00503A73">
            <w:pPr>
              <w:rPr>
                <w:b/>
              </w:rPr>
            </w:pPr>
            <w:r w:rsidRPr="00660698">
              <w:rPr>
                <w:b/>
              </w:rPr>
              <w:t>Pre</w:t>
            </w:r>
            <w:r w:rsidR="00D67B12" w:rsidRPr="00660698">
              <w:rPr>
                <w:b/>
              </w:rPr>
              <w:t>-</w:t>
            </w:r>
            <w:r w:rsidRPr="00660698">
              <w:rPr>
                <w:b/>
              </w:rPr>
              <w:t>Algebra</w:t>
            </w:r>
          </w:p>
        </w:tc>
        <w:tc>
          <w:tcPr>
            <w:tcW w:w="720" w:type="dxa"/>
          </w:tcPr>
          <w:p w:rsidR="007622F2" w:rsidRPr="00C634B2" w:rsidRDefault="007622F2" w:rsidP="00503A73">
            <w:pPr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4506" w:type="dxa"/>
          </w:tcPr>
          <w:p w:rsidR="007622F2" w:rsidRPr="00AE3433" w:rsidRDefault="00C06E36" w:rsidP="008C3FA2">
            <w:pPr>
              <w:spacing w:after="160" w:line="259" w:lineRule="auto"/>
              <w:rPr>
                <w:b/>
              </w:rPr>
            </w:pPr>
            <w:r w:rsidRPr="00C06E36">
              <w:rPr>
                <w:b/>
              </w:rPr>
              <w:t>The Order of Operations</w:t>
            </w:r>
          </w:p>
        </w:tc>
        <w:tc>
          <w:tcPr>
            <w:tcW w:w="850" w:type="dxa"/>
          </w:tcPr>
          <w:p w:rsidR="007622F2" w:rsidRPr="002F316E" w:rsidRDefault="007622F2" w:rsidP="00503A73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391" w:type="dxa"/>
          </w:tcPr>
          <w:p w:rsidR="007622F2" w:rsidRPr="002F316E" w:rsidRDefault="00C06E36" w:rsidP="00503A73">
            <w:pPr>
              <w:spacing w:after="160" w:line="259" w:lineRule="auto"/>
            </w:pPr>
            <w:r>
              <w:t>3</w:t>
            </w:r>
          </w:p>
        </w:tc>
        <w:tc>
          <w:tcPr>
            <w:tcW w:w="443" w:type="dxa"/>
          </w:tcPr>
          <w:p w:rsidR="007622F2" w:rsidRPr="002F316E" w:rsidRDefault="007622F2" w:rsidP="00503A73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Of</w:t>
            </w:r>
          </w:p>
        </w:tc>
        <w:tc>
          <w:tcPr>
            <w:tcW w:w="611" w:type="dxa"/>
          </w:tcPr>
          <w:p w:rsidR="007622F2" w:rsidRPr="002F316E" w:rsidRDefault="00AE3433" w:rsidP="00503A73">
            <w:pPr>
              <w:spacing w:after="160" w:line="259" w:lineRule="auto"/>
            </w:pPr>
            <w:r>
              <w:t>1</w:t>
            </w:r>
          </w:p>
        </w:tc>
      </w:tr>
    </w:tbl>
    <w:p w:rsidR="007622F2" w:rsidRPr="002F316E" w:rsidRDefault="007622F2" w:rsidP="007622F2"/>
    <w:tbl>
      <w:tblPr>
        <w:tblStyle w:val="TableGrid"/>
        <w:tblW w:w="9558" w:type="dxa"/>
        <w:tblBorders>
          <w:top w:val="thinThickSmallGap" w:sz="48" w:space="0" w:color="FF5D9F"/>
          <w:left w:val="thinThickSmallGap" w:sz="48" w:space="0" w:color="FF5D9F"/>
          <w:bottom w:val="thickThinSmallGap" w:sz="48" w:space="0" w:color="FF5D9F"/>
          <w:right w:val="thickThinSmallGap" w:sz="48" w:space="0" w:color="FF5D9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8"/>
        <w:gridCol w:w="7240"/>
      </w:tblGrid>
      <w:tr w:rsidR="007622F2" w:rsidRPr="002F316E" w:rsidTr="007E2EE0">
        <w:tc>
          <w:tcPr>
            <w:tcW w:w="2318" w:type="dxa"/>
            <w:vAlign w:val="center"/>
          </w:tcPr>
          <w:p w:rsidR="007622F2" w:rsidRPr="002F316E" w:rsidRDefault="007622F2" w:rsidP="00503A73">
            <w:pPr>
              <w:spacing w:after="160" w:line="259" w:lineRule="auto"/>
            </w:pPr>
            <w:r w:rsidRPr="002F316E">
              <w:rPr>
                <w:b/>
              </w:rPr>
              <w:t>Objective</w:t>
            </w:r>
          </w:p>
        </w:tc>
        <w:tc>
          <w:tcPr>
            <w:tcW w:w="7240" w:type="dxa"/>
            <w:vAlign w:val="center"/>
          </w:tcPr>
          <w:p w:rsidR="007622F2" w:rsidRPr="004F4DCF" w:rsidRDefault="007622F2" w:rsidP="00503A73">
            <w:pPr>
              <w:spacing w:after="160" w:line="259" w:lineRule="auto"/>
            </w:pPr>
            <w:r w:rsidRPr="004F4DCF">
              <w:t>Students will:</w:t>
            </w:r>
          </w:p>
          <w:p w:rsidR="00734B8A" w:rsidRDefault="0054394A" w:rsidP="0054394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54394A">
              <w:rPr>
                <w:rFonts w:cstheme="minorHAnsi"/>
              </w:rPr>
              <w:t>Evaluate expressions at specific values of their variables</w:t>
            </w:r>
            <w:r>
              <w:rPr>
                <w:rFonts w:cstheme="minorHAnsi"/>
              </w:rPr>
              <w:t>.</w:t>
            </w:r>
          </w:p>
          <w:p w:rsidR="0054394A" w:rsidRPr="0054394A" w:rsidRDefault="0054394A" w:rsidP="0054394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54394A">
              <w:rPr>
                <w:rFonts w:ascii="Arial" w:eastAsia="Times New Roman" w:hAnsi="Arial" w:cs="Arial"/>
                <w:sz w:val="20"/>
                <w:szCs w:val="20"/>
              </w:rPr>
              <w:t>Perform arithmetic operations, including those involving whole-number exponents, in the conventional order when there are no parentheses to specify a particular order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54394A" w:rsidRPr="00A142E5" w:rsidRDefault="0054394A" w:rsidP="00830E3F">
            <w:pPr>
              <w:pStyle w:val="ListParagraph"/>
              <w:rPr>
                <w:rFonts w:cstheme="minorHAnsi"/>
              </w:rPr>
            </w:pPr>
          </w:p>
        </w:tc>
      </w:tr>
      <w:tr w:rsidR="007622F2" w:rsidRPr="002F316E" w:rsidTr="007E2EE0">
        <w:tc>
          <w:tcPr>
            <w:tcW w:w="2318" w:type="dxa"/>
            <w:vAlign w:val="center"/>
          </w:tcPr>
          <w:p w:rsidR="007622F2" w:rsidRPr="002F316E" w:rsidRDefault="007622F2" w:rsidP="00503A73">
            <w:pPr>
              <w:spacing w:after="160" w:line="259" w:lineRule="auto"/>
              <w:rPr>
                <w:b/>
              </w:rPr>
            </w:pPr>
            <w:r w:rsidRPr="002F316E">
              <w:rPr>
                <w:b/>
              </w:rPr>
              <w:t>“I Can” Statement</w:t>
            </w:r>
          </w:p>
        </w:tc>
        <w:tc>
          <w:tcPr>
            <w:tcW w:w="7240" w:type="dxa"/>
            <w:vAlign w:val="center"/>
          </w:tcPr>
          <w:p w:rsidR="00C06E36" w:rsidRDefault="000E6925" w:rsidP="00734B8A">
            <w:pPr>
              <w:spacing w:after="160" w:line="259" w:lineRule="auto"/>
            </w:pPr>
            <w:r>
              <w:t xml:space="preserve">I can </w:t>
            </w:r>
            <w:r w:rsidR="0054394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54394A" w:rsidRPr="0054394A">
              <w:rPr>
                <w:rFonts w:ascii="Arial" w:eastAsia="Times New Roman" w:hAnsi="Arial" w:cs="Arial"/>
                <w:sz w:val="20"/>
                <w:szCs w:val="20"/>
              </w:rPr>
              <w:t>valuate expressions at specific values of their variables</w:t>
            </w:r>
            <w:r w:rsidR="0054394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734B8A" w:rsidRPr="002F316E" w:rsidRDefault="000E6925" w:rsidP="00C06E36">
            <w:pPr>
              <w:spacing w:after="160" w:line="259" w:lineRule="auto"/>
            </w:pPr>
            <w:r>
              <w:t xml:space="preserve">I </w:t>
            </w:r>
            <w:r w:rsidR="00734B8A">
              <w:t xml:space="preserve">can </w:t>
            </w:r>
            <w:r w:rsidR="0054394A">
              <w:t>p</w:t>
            </w:r>
            <w:r w:rsidR="0054394A" w:rsidRPr="0054394A">
              <w:t>erform arithmetic operations, including those involving whole-number exponents, in the conventional order when there are no parentheses to specify a particular order</w:t>
            </w:r>
            <w:r w:rsidR="0054394A">
              <w:t>.</w:t>
            </w:r>
          </w:p>
        </w:tc>
      </w:tr>
    </w:tbl>
    <w:p w:rsidR="007622F2" w:rsidRPr="002F316E" w:rsidRDefault="007622F2" w:rsidP="007622F2">
      <w:r w:rsidRPr="002F316E">
        <w:tab/>
      </w:r>
    </w:p>
    <w:tbl>
      <w:tblPr>
        <w:tblStyle w:val="TableGrid"/>
        <w:tblW w:w="0" w:type="auto"/>
        <w:tblBorders>
          <w:top w:val="thinThickSmallGap" w:sz="48" w:space="0" w:color="595959" w:themeColor="text1" w:themeTint="A6"/>
          <w:left w:val="thinThickSmallGap" w:sz="48" w:space="0" w:color="595959" w:themeColor="text1" w:themeTint="A6"/>
          <w:bottom w:val="thickThinSmallGap" w:sz="48" w:space="0" w:color="595959" w:themeColor="text1" w:themeTint="A6"/>
          <w:right w:val="thickThinSmallGap" w:sz="48" w:space="0" w:color="595959" w:themeColor="text1" w:themeTint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7183"/>
      </w:tblGrid>
      <w:tr w:rsidR="007622F2" w:rsidRPr="002F316E" w:rsidTr="00FD56C3">
        <w:trPr>
          <w:trHeight w:val="609"/>
        </w:trPr>
        <w:tc>
          <w:tcPr>
            <w:tcW w:w="2393" w:type="dxa"/>
            <w:vAlign w:val="center"/>
          </w:tcPr>
          <w:p w:rsidR="007622F2" w:rsidRPr="002F316E" w:rsidRDefault="007622F2" w:rsidP="00503A73">
            <w:pPr>
              <w:spacing w:after="160" w:line="259" w:lineRule="auto"/>
            </w:pPr>
            <w:r w:rsidRPr="002F316E">
              <w:rPr>
                <w:b/>
              </w:rPr>
              <w:t>Common Core Standards</w:t>
            </w:r>
          </w:p>
        </w:tc>
        <w:tc>
          <w:tcPr>
            <w:tcW w:w="7183" w:type="dxa"/>
            <w:vAlign w:val="center"/>
          </w:tcPr>
          <w:p w:rsidR="0054394A" w:rsidRDefault="0054394A" w:rsidP="00EE41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4394A">
              <w:rPr>
                <w:rFonts w:ascii="Arial" w:eastAsia="Times New Roman" w:hAnsi="Arial" w:cs="Arial"/>
                <w:sz w:val="20"/>
                <w:szCs w:val="20"/>
              </w:rPr>
              <w:t>CCSS.MATH.CONTENT.6.EE.A.2.C</w:t>
            </w:r>
          </w:p>
          <w:p w:rsidR="0054394A" w:rsidRDefault="0054394A" w:rsidP="00EE41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4394A">
              <w:rPr>
                <w:rFonts w:ascii="Arial" w:eastAsia="Times New Roman" w:hAnsi="Arial" w:cs="Arial"/>
                <w:sz w:val="20"/>
                <w:szCs w:val="20"/>
              </w:rPr>
              <w:t>Evaluate expressions at specific values of their variables. Include expressions that arise from formulas used in real-world problems. Perform arithmetic operations, including those involving whole-number exponents, in the conventional order when there are no parentheses to specify a particular order (Order of Operations)</w:t>
            </w:r>
          </w:p>
          <w:p w:rsidR="007622F2" w:rsidRPr="004F4DCF" w:rsidRDefault="00EE41B6" w:rsidP="00EE41B6">
            <w:pPr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  <w:bookmarkStart w:id="0" w:name="_GoBack"/>
            <w:bookmarkEnd w:id="0"/>
            <w:r w:rsidRPr="000E6925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</w:tr>
    </w:tbl>
    <w:p w:rsidR="007622F2" w:rsidRPr="002F316E" w:rsidRDefault="007622F2" w:rsidP="007622F2"/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thinThickSmallGap" w:sz="48" w:space="0" w:color="22C4B5"/>
          <w:left w:val="thinThickSmallGap" w:sz="48" w:space="0" w:color="22C4B5"/>
          <w:bottom w:val="thickThinSmallGap" w:sz="48" w:space="0" w:color="22C4B5"/>
          <w:right w:val="thickThinSmallGap" w:sz="48" w:space="0" w:color="22C4B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7223"/>
      </w:tblGrid>
      <w:tr w:rsidR="007622F2" w:rsidRPr="002F316E" w:rsidTr="007E2EE0">
        <w:tc>
          <w:tcPr>
            <w:tcW w:w="2335" w:type="dxa"/>
            <w:vAlign w:val="center"/>
          </w:tcPr>
          <w:p w:rsidR="007622F2" w:rsidRPr="002F316E" w:rsidRDefault="007622F2" w:rsidP="00503A73">
            <w:pPr>
              <w:spacing w:after="160" w:line="259" w:lineRule="auto"/>
            </w:pPr>
            <w:r w:rsidRPr="00F20AA5">
              <w:t>Bell</w:t>
            </w:r>
            <w:r>
              <w:rPr>
                <w:b/>
              </w:rPr>
              <w:t xml:space="preserve"> Work</w:t>
            </w:r>
          </w:p>
        </w:tc>
        <w:tc>
          <w:tcPr>
            <w:tcW w:w="7223" w:type="dxa"/>
            <w:vAlign w:val="center"/>
          </w:tcPr>
          <w:p w:rsidR="007622F2" w:rsidRPr="002F316E" w:rsidRDefault="00CF36D7" w:rsidP="00BE6E99">
            <w:pPr>
              <w:spacing w:after="160" w:line="259" w:lineRule="auto"/>
            </w:pPr>
            <w:r>
              <w:t>See</w:t>
            </w:r>
            <w:r w:rsidR="00AE3433">
              <w:t xml:space="preserve"> 1</w:t>
            </w:r>
            <w:r w:rsidR="00C06E36">
              <w:t>-3</w:t>
            </w:r>
            <w:r w:rsidR="00D27336">
              <w:t xml:space="preserve"> </w:t>
            </w:r>
            <w:r w:rsidR="00A318D2" w:rsidRPr="00440EEA">
              <w:t xml:space="preserve"> Bell work</w:t>
            </w:r>
          </w:p>
        </w:tc>
      </w:tr>
    </w:tbl>
    <w:p w:rsidR="00D67B12" w:rsidRDefault="00D67B12" w:rsidP="007622F2">
      <w:pPr>
        <w:rPr>
          <w:b/>
        </w:rPr>
      </w:pPr>
    </w:p>
    <w:tbl>
      <w:tblPr>
        <w:tblStyle w:val="TableGrid"/>
        <w:tblW w:w="9360" w:type="dxa"/>
        <w:jc w:val="center"/>
        <w:tblBorders>
          <w:top w:val="thinThickSmallGap" w:sz="48" w:space="0" w:color="FF0066"/>
          <w:left w:val="thinThickSmallGap" w:sz="48" w:space="0" w:color="FF0066"/>
          <w:bottom w:val="thickThinSmallGap" w:sz="48" w:space="0" w:color="FF0066"/>
          <w:right w:val="thickThinSmallGap" w:sz="48" w:space="0" w:color="FF006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7056"/>
      </w:tblGrid>
      <w:tr w:rsidR="00EE41B6" w:rsidRPr="002F316E" w:rsidTr="00237796">
        <w:trPr>
          <w:jc w:val="center"/>
        </w:trPr>
        <w:tc>
          <w:tcPr>
            <w:tcW w:w="2304" w:type="dxa"/>
            <w:vAlign w:val="center"/>
          </w:tcPr>
          <w:p w:rsidR="00EE41B6" w:rsidRPr="002F316E" w:rsidRDefault="00EE41B6" w:rsidP="00237796">
            <w:pPr>
              <w:contextualSpacing/>
              <w:rPr>
                <w:b/>
              </w:rPr>
            </w:pPr>
            <w:r w:rsidRPr="002F316E">
              <w:rPr>
                <w:b/>
              </w:rPr>
              <w:t>Procedures</w:t>
            </w:r>
          </w:p>
        </w:tc>
        <w:tc>
          <w:tcPr>
            <w:tcW w:w="7056" w:type="dxa"/>
            <w:vAlign w:val="center"/>
          </w:tcPr>
          <w:p w:rsidR="00EE41B6" w:rsidRDefault="00EE41B6" w:rsidP="00237796">
            <w:pPr>
              <w:contextualSpacing/>
            </w:pPr>
            <w:r>
              <w:t xml:space="preserve">1. Start and lead student discussion related to the bell work. </w:t>
            </w:r>
          </w:p>
          <w:p w:rsidR="00EE41B6" w:rsidRPr="002F316E" w:rsidRDefault="00B837FB" w:rsidP="00237796">
            <w:pPr>
              <w:contextualSpacing/>
            </w:pPr>
            <w:r>
              <w:t xml:space="preserve">2. </w:t>
            </w:r>
            <w:r w:rsidR="00EE41B6">
              <w:t>Distribute the Guided Notes</w:t>
            </w:r>
          </w:p>
          <w:p w:rsidR="00EE41B6" w:rsidRDefault="00EE41B6" w:rsidP="00237796">
            <w:pPr>
              <w:contextualSpacing/>
            </w:pPr>
            <w:r w:rsidRPr="002F316E">
              <w:t xml:space="preserve">3. </w:t>
            </w:r>
            <w:r>
              <w:t>Present lesson or play a video lesson.</w:t>
            </w:r>
          </w:p>
          <w:p w:rsidR="00EE41B6" w:rsidRPr="002F316E" w:rsidRDefault="00EE41B6" w:rsidP="00237796">
            <w:pPr>
              <w:contextualSpacing/>
            </w:pPr>
            <w:r>
              <w:t xml:space="preserve">4. Use an Online Activity if time permitted. </w:t>
            </w:r>
          </w:p>
          <w:p w:rsidR="00EE41B6" w:rsidRPr="002F316E" w:rsidRDefault="00EE41B6" w:rsidP="00237796">
            <w:pPr>
              <w:contextualSpacing/>
            </w:pPr>
            <w:r>
              <w:t>5</w:t>
            </w:r>
            <w:r w:rsidRPr="002F316E">
              <w:t xml:space="preserve">. </w:t>
            </w:r>
            <w:r>
              <w:t>Distribute Lesson Assignment.</w:t>
            </w:r>
          </w:p>
        </w:tc>
      </w:tr>
    </w:tbl>
    <w:p w:rsidR="00EE41B6" w:rsidRDefault="00EE41B6" w:rsidP="007622F2">
      <w:pPr>
        <w:rPr>
          <w:b/>
        </w:rPr>
      </w:pPr>
    </w:p>
    <w:tbl>
      <w:tblPr>
        <w:tblStyle w:val="TableGrid"/>
        <w:tblW w:w="0" w:type="auto"/>
        <w:jc w:val="center"/>
        <w:tblBorders>
          <w:top w:val="thinThickSmallGap" w:sz="48" w:space="0" w:color="404040" w:themeColor="text1" w:themeTint="BF"/>
          <w:left w:val="thinThickSmallGap" w:sz="48" w:space="0" w:color="404040" w:themeColor="text1" w:themeTint="BF"/>
          <w:bottom w:val="thickThinSmallGap" w:sz="48" w:space="0" w:color="404040" w:themeColor="text1" w:themeTint="BF"/>
          <w:right w:val="thickThinSmallGap" w:sz="48" w:space="0" w:color="404040" w:themeColor="text1" w:themeTint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7056"/>
      </w:tblGrid>
      <w:tr w:rsidR="00EE41B6" w:rsidRPr="002F316E" w:rsidTr="00237796">
        <w:trPr>
          <w:jc w:val="center"/>
        </w:trPr>
        <w:tc>
          <w:tcPr>
            <w:tcW w:w="2304" w:type="dxa"/>
            <w:vAlign w:val="center"/>
          </w:tcPr>
          <w:p w:rsidR="00EE41B6" w:rsidRPr="002F316E" w:rsidRDefault="00EE41B6" w:rsidP="00237796">
            <w:pPr>
              <w:contextualSpacing/>
              <w:rPr>
                <w:b/>
              </w:rPr>
            </w:pPr>
            <w:r w:rsidRPr="002F316E">
              <w:rPr>
                <w:b/>
              </w:rPr>
              <w:t>Assessment</w:t>
            </w:r>
          </w:p>
        </w:tc>
        <w:tc>
          <w:tcPr>
            <w:tcW w:w="7056" w:type="dxa"/>
            <w:vAlign w:val="center"/>
          </w:tcPr>
          <w:p w:rsidR="00EE41B6" w:rsidRDefault="00C06E36" w:rsidP="00237796">
            <w:pPr>
              <w:contextualSpacing/>
            </w:pPr>
            <w:r>
              <w:t>Bell Work 1-3</w:t>
            </w:r>
          </w:p>
          <w:p w:rsidR="00EE41B6" w:rsidRDefault="00C06E36" w:rsidP="00237796">
            <w:pPr>
              <w:contextualSpacing/>
            </w:pPr>
            <w:r>
              <w:t>Assignment 1-3</w:t>
            </w:r>
          </w:p>
          <w:p w:rsidR="00EE41B6" w:rsidRPr="009E2A5A" w:rsidRDefault="00D27336" w:rsidP="00C06E36">
            <w:pPr>
              <w:contextualSpacing/>
              <w:rPr>
                <w:rFonts w:cs="Arial"/>
                <w:szCs w:val="20"/>
                <w:shd w:val="clear" w:color="auto" w:fill="FFFFFF"/>
              </w:rPr>
            </w:pPr>
            <w:r>
              <w:rPr>
                <w:rFonts w:cs="Arial"/>
                <w:szCs w:val="20"/>
                <w:shd w:val="clear" w:color="auto" w:fill="FFFFFF"/>
              </w:rPr>
              <w:t>Exit Quiz 1-</w:t>
            </w:r>
            <w:r w:rsidR="00C06E36">
              <w:rPr>
                <w:rFonts w:cs="Arial"/>
                <w:szCs w:val="20"/>
                <w:shd w:val="clear" w:color="auto" w:fill="FFFFFF"/>
              </w:rPr>
              <w:t>3</w:t>
            </w:r>
          </w:p>
        </w:tc>
      </w:tr>
    </w:tbl>
    <w:p w:rsidR="00EE41B6" w:rsidRPr="002F316E" w:rsidRDefault="00EE41B6" w:rsidP="007622F2"/>
    <w:tbl>
      <w:tblPr>
        <w:tblStyle w:val="TableGrid"/>
        <w:tblW w:w="0" w:type="auto"/>
        <w:tblBorders>
          <w:top w:val="thinThickSmallGap" w:sz="48" w:space="0" w:color="22C4B5"/>
          <w:left w:val="thinThickSmallGap" w:sz="48" w:space="0" w:color="22C4B5"/>
          <w:bottom w:val="thickThinSmallGap" w:sz="48" w:space="0" w:color="22C4B5"/>
          <w:right w:val="thickThinSmallGap" w:sz="48" w:space="0" w:color="22C4B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3"/>
        <w:gridCol w:w="7143"/>
      </w:tblGrid>
      <w:tr w:rsidR="007622F2" w:rsidRPr="002F316E" w:rsidTr="00503A73">
        <w:tc>
          <w:tcPr>
            <w:tcW w:w="2538" w:type="dxa"/>
            <w:shd w:val="clear" w:color="auto" w:fill="auto"/>
            <w:vAlign w:val="center"/>
          </w:tcPr>
          <w:p w:rsidR="007622F2" w:rsidRPr="002F316E" w:rsidRDefault="007622F2" w:rsidP="00503A73">
            <w:pPr>
              <w:spacing w:after="160" w:line="259" w:lineRule="auto"/>
              <w:rPr>
                <w:b/>
              </w:rPr>
            </w:pPr>
            <w:r w:rsidRPr="002F316E">
              <w:rPr>
                <w:b/>
              </w:rPr>
              <w:lastRenderedPageBreak/>
              <w:t>Additional Resources</w:t>
            </w:r>
          </w:p>
        </w:tc>
        <w:tc>
          <w:tcPr>
            <w:tcW w:w="7650" w:type="dxa"/>
            <w:shd w:val="clear" w:color="auto" w:fill="auto"/>
            <w:vAlign w:val="center"/>
          </w:tcPr>
          <w:p w:rsidR="007622F2" w:rsidRPr="002F316E" w:rsidRDefault="007622F2" w:rsidP="00503A73">
            <w:pPr>
              <w:spacing w:after="160" w:line="259" w:lineRule="auto"/>
            </w:pPr>
            <w:r>
              <w:t>See Online Activities</w:t>
            </w:r>
          </w:p>
        </w:tc>
      </w:tr>
    </w:tbl>
    <w:p w:rsidR="00503A73" w:rsidRPr="007622F2" w:rsidRDefault="00503A73" w:rsidP="007622F2"/>
    <w:sectPr w:rsidR="00503A73" w:rsidRPr="007622F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3D3" w:rsidRDefault="007013D3" w:rsidP="008268B4">
      <w:pPr>
        <w:spacing w:after="0" w:line="240" w:lineRule="auto"/>
      </w:pPr>
      <w:r>
        <w:separator/>
      </w:r>
    </w:p>
  </w:endnote>
  <w:endnote w:type="continuationSeparator" w:id="0">
    <w:p w:rsidR="007013D3" w:rsidRDefault="007013D3" w:rsidP="00826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A73" w:rsidRPr="008E2A21" w:rsidRDefault="00503A73" w:rsidP="008E2A21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3990975</wp:posOffset>
          </wp:positionH>
          <wp:positionV relativeFrom="paragraph">
            <wp:posOffset>8255</wp:posOffset>
          </wp:positionV>
          <wp:extent cx="2092325" cy="207010"/>
          <wp:effectExtent l="0" t="0" r="0" b="2540"/>
          <wp:wrapTight wrapText="bothSides">
            <wp:wrapPolygon edited="0">
              <wp:start x="393" y="0"/>
              <wp:lineTo x="197" y="17890"/>
              <wp:lineTo x="1180" y="19877"/>
              <wp:lineTo x="6883" y="19877"/>
              <wp:lineTo x="8260" y="19877"/>
              <wp:lineTo x="20846" y="17890"/>
              <wp:lineTo x="21239" y="3975"/>
              <wp:lineTo x="16716" y="0"/>
              <wp:lineTo x="39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ealgebracoach-logo-vect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2325" cy="207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/>
        <w:noProof/>
      </w:rPr>
      <w:t>Copyright © Pre</w:t>
    </w:r>
    <w:r>
      <w:t>AlgebraCoach</w:t>
    </w:r>
    <w:r>
      <w:rPr>
        <w:rFonts w:ascii="Calibri" w:eastAsia="Calibri" w:hAnsi="Calibri"/>
        <w:noProof/>
      </w:rPr>
      <w:t xml:space="preserve">.com                  </w:t>
    </w:r>
    <w:sdt>
      <w:sdtPr>
        <w:rPr>
          <w:rFonts w:ascii="Times New Roman" w:eastAsia="Times New Roman" w:hAnsi="Times New Roman" w:cs="Times New Roman"/>
          <w:noProof/>
          <w:sz w:val="24"/>
          <w:szCs w:val="24"/>
        </w:rPr>
        <w:id w:val="-1015527546"/>
        <w:docPartObj>
          <w:docPartGallery w:val="Page Numbers (Bottom of Page)"/>
          <w:docPartUnique/>
        </w:docPartObj>
      </w:sdtPr>
      <w:sdtEndPr/>
      <w:sdtContent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                   </w:t>
        </w:r>
        <w:r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6E7548">
          <w:rPr>
            <w:rFonts w:ascii="Times New Roman" w:eastAsia="Times New Roman" w:hAnsi="Times New Roman" w:cs="Times New Roman"/>
            <w:noProof/>
            <w:sz w:val="24"/>
            <w:szCs w:val="24"/>
          </w:rPr>
          <w:t>1</w:t>
        </w:r>
        <w:r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</w:sdtContent>
    </w:sdt>
    <w:r>
      <w:rPr>
        <w:rFonts w:ascii="Times New Roman" w:eastAsia="Times New Roman" w:hAnsi="Times New Roman" w:cs="Times New Roman"/>
        <w:noProof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3D3" w:rsidRDefault="007013D3" w:rsidP="008268B4">
      <w:pPr>
        <w:spacing w:after="0" w:line="240" w:lineRule="auto"/>
      </w:pPr>
      <w:r>
        <w:separator/>
      </w:r>
    </w:p>
  </w:footnote>
  <w:footnote w:type="continuationSeparator" w:id="0">
    <w:p w:rsidR="007013D3" w:rsidRDefault="007013D3" w:rsidP="00826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A73" w:rsidRPr="0093446B" w:rsidRDefault="00AE3433" w:rsidP="0093446B">
    <w:pPr>
      <w:pStyle w:val="Header"/>
      <w:jc w:val="center"/>
      <w:rPr>
        <w:color w:val="FF5D9F"/>
        <w:sz w:val="5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color w:val="FF5D9F"/>
        <w:sz w:val="5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UNIT 1</w:t>
    </w:r>
    <w:r w:rsidR="00503A73" w:rsidRPr="0093446B">
      <w:rPr>
        <w:color w:val="FF5D9F"/>
        <w:sz w:val="5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503A73">
      <w:rPr>
        <w:color w:val="FF5D9F"/>
        <w:sz w:val="5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- </w:t>
    </w:r>
    <w:r w:rsidR="00503A73" w:rsidRPr="0093446B">
      <w:rPr>
        <w:color w:val="FF5D9F"/>
        <w:sz w:val="5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LESSON PLANS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C160D"/>
    <w:multiLevelType w:val="multilevel"/>
    <w:tmpl w:val="4E044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482F34"/>
    <w:multiLevelType w:val="multilevel"/>
    <w:tmpl w:val="F366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D9047B"/>
    <w:multiLevelType w:val="hybridMultilevel"/>
    <w:tmpl w:val="9C888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D36595"/>
    <w:multiLevelType w:val="hybridMultilevel"/>
    <w:tmpl w:val="98B24D7E"/>
    <w:lvl w:ilvl="0" w:tplc="99CCAD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16E"/>
    <w:rsid w:val="00004F16"/>
    <w:rsid w:val="00020D58"/>
    <w:rsid w:val="00031A62"/>
    <w:rsid w:val="000514DA"/>
    <w:rsid w:val="000617CB"/>
    <w:rsid w:val="000618F3"/>
    <w:rsid w:val="00074FF2"/>
    <w:rsid w:val="00093BD2"/>
    <w:rsid w:val="000C2599"/>
    <w:rsid w:val="000E6925"/>
    <w:rsid w:val="000F4A8F"/>
    <w:rsid w:val="000F78BF"/>
    <w:rsid w:val="00141FD2"/>
    <w:rsid w:val="0015648E"/>
    <w:rsid w:val="001976B4"/>
    <w:rsid w:val="001D19BD"/>
    <w:rsid w:val="001D6D4F"/>
    <w:rsid w:val="001E7818"/>
    <w:rsid w:val="00202C1D"/>
    <w:rsid w:val="00223771"/>
    <w:rsid w:val="00231A86"/>
    <w:rsid w:val="0023219A"/>
    <w:rsid w:val="002562B9"/>
    <w:rsid w:val="00266503"/>
    <w:rsid w:val="00281742"/>
    <w:rsid w:val="002F316E"/>
    <w:rsid w:val="0030055B"/>
    <w:rsid w:val="003235C3"/>
    <w:rsid w:val="00344669"/>
    <w:rsid w:val="003649B9"/>
    <w:rsid w:val="00374F5F"/>
    <w:rsid w:val="0037740C"/>
    <w:rsid w:val="00395DF9"/>
    <w:rsid w:val="003A562A"/>
    <w:rsid w:val="003C7735"/>
    <w:rsid w:val="003D1F61"/>
    <w:rsid w:val="003D5AB4"/>
    <w:rsid w:val="003F6BC7"/>
    <w:rsid w:val="0043296C"/>
    <w:rsid w:val="00473A2B"/>
    <w:rsid w:val="004C2801"/>
    <w:rsid w:val="004F4DCF"/>
    <w:rsid w:val="0050187C"/>
    <w:rsid w:val="00503A73"/>
    <w:rsid w:val="0054394A"/>
    <w:rsid w:val="005719E1"/>
    <w:rsid w:val="00572667"/>
    <w:rsid w:val="0058608A"/>
    <w:rsid w:val="0059157E"/>
    <w:rsid w:val="005E2D55"/>
    <w:rsid w:val="005F2B4B"/>
    <w:rsid w:val="00641E18"/>
    <w:rsid w:val="00660698"/>
    <w:rsid w:val="006736DD"/>
    <w:rsid w:val="00675F75"/>
    <w:rsid w:val="0068347C"/>
    <w:rsid w:val="006865F9"/>
    <w:rsid w:val="006B5D9C"/>
    <w:rsid w:val="006B6661"/>
    <w:rsid w:val="006C2A61"/>
    <w:rsid w:val="006E7548"/>
    <w:rsid w:val="006F3AE1"/>
    <w:rsid w:val="007013D3"/>
    <w:rsid w:val="00734B8A"/>
    <w:rsid w:val="0074326E"/>
    <w:rsid w:val="00761D14"/>
    <w:rsid w:val="007622F2"/>
    <w:rsid w:val="00785CA6"/>
    <w:rsid w:val="0079223F"/>
    <w:rsid w:val="007952C5"/>
    <w:rsid w:val="007C7791"/>
    <w:rsid w:val="007E2EE0"/>
    <w:rsid w:val="008255DD"/>
    <w:rsid w:val="008268B4"/>
    <w:rsid w:val="00826E94"/>
    <w:rsid w:val="00830E3F"/>
    <w:rsid w:val="008360FE"/>
    <w:rsid w:val="008B14E1"/>
    <w:rsid w:val="008C0DE0"/>
    <w:rsid w:val="008C3FA2"/>
    <w:rsid w:val="008D00C4"/>
    <w:rsid w:val="008E2A21"/>
    <w:rsid w:val="0090417B"/>
    <w:rsid w:val="00911B38"/>
    <w:rsid w:val="0093446B"/>
    <w:rsid w:val="00955A5C"/>
    <w:rsid w:val="00962446"/>
    <w:rsid w:val="009853B9"/>
    <w:rsid w:val="009C286F"/>
    <w:rsid w:val="009D1550"/>
    <w:rsid w:val="009E2A5A"/>
    <w:rsid w:val="00A142E5"/>
    <w:rsid w:val="00A30D1F"/>
    <w:rsid w:val="00A318D2"/>
    <w:rsid w:val="00A42784"/>
    <w:rsid w:val="00A438DB"/>
    <w:rsid w:val="00A53C03"/>
    <w:rsid w:val="00A71C67"/>
    <w:rsid w:val="00A72A0A"/>
    <w:rsid w:val="00A74796"/>
    <w:rsid w:val="00A928E3"/>
    <w:rsid w:val="00AA0B50"/>
    <w:rsid w:val="00AD2C85"/>
    <w:rsid w:val="00AE3433"/>
    <w:rsid w:val="00B012CF"/>
    <w:rsid w:val="00B10FBB"/>
    <w:rsid w:val="00B55532"/>
    <w:rsid w:val="00B576CD"/>
    <w:rsid w:val="00B61C15"/>
    <w:rsid w:val="00B61E50"/>
    <w:rsid w:val="00B837FB"/>
    <w:rsid w:val="00BD560E"/>
    <w:rsid w:val="00BE0090"/>
    <w:rsid w:val="00BE6E99"/>
    <w:rsid w:val="00BF7374"/>
    <w:rsid w:val="00C06E36"/>
    <w:rsid w:val="00C1529C"/>
    <w:rsid w:val="00C240AD"/>
    <w:rsid w:val="00C4065C"/>
    <w:rsid w:val="00C61039"/>
    <w:rsid w:val="00C634B2"/>
    <w:rsid w:val="00C81AE8"/>
    <w:rsid w:val="00CC3DD3"/>
    <w:rsid w:val="00CF36D7"/>
    <w:rsid w:val="00D27336"/>
    <w:rsid w:val="00D27914"/>
    <w:rsid w:val="00D67B12"/>
    <w:rsid w:val="00D7403E"/>
    <w:rsid w:val="00DA165B"/>
    <w:rsid w:val="00DA1E56"/>
    <w:rsid w:val="00DD0838"/>
    <w:rsid w:val="00DD19D7"/>
    <w:rsid w:val="00DE76F8"/>
    <w:rsid w:val="00E04BE7"/>
    <w:rsid w:val="00E26B72"/>
    <w:rsid w:val="00E30F8F"/>
    <w:rsid w:val="00E344FE"/>
    <w:rsid w:val="00E67EB6"/>
    <w:rsid w:val="00E76BC1"/>
    <w:rsid w:val="00E822CE"/>
    <w:rsid w:val="00E855CC"/>
    <w:rsid w:val="00E86471"/>
    <w:rsid w:val="00E8735A"/>
    <w:rsid w:val="00E93BB1"/>
    <w:rsid w:val="00EB2AF0"/>
    <w:rsid w:val="00EE41B6"/>
    <w:rsid w:val="00EF3BC6"/>
    <w:rsid w:val="00EF6FE1"/>
    <w:rsid w:val="00F20AA5"/>
    <w:rsid w:val="00F51392"/>
    <w:rsid w:val="00F5396E"/>
    <w:rsid w:val="00F56E33"/>
    <w:rsid w:val="00F82B3C"/>
    <w:rsid w:val="00F90498"/>
    <w:rsid w:val="00FA58AD"/>
    <w:rsid w:val="00FC694D"/>
    <w:rsid w:val="00FD3168"/>
    <w:rsid w:val="00FD56C3"/>
    <w:rsid w:val="00FD6F32"/>
    <w:rsid w:val="00FF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279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3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3296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6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8B4"/>
  </w:style>
  <w:style w:type="paragraph" w:styleId="Footer">
    <w:name w:val="footer"/>
    <w:basedOn w:val="Normal"/>
    <w:link w:val="FooterChar"/>
    <w:uiPriority w:val="99"/>
    <w:unhideWhenUsed/>
    <w:rsid w:val="00826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8B4"/>
  </w:style>
  <w:style w:type="paragraph" w:styleId="ListParagraph">
    <w:name w:val="List Paragraph"/>
    <w:basedOn w:val="Normal"/>
    <w:uiPriority w:val="34"/>
    <w:qFormat/>
    <w:rsid w:val="00C61039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D2791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D27914"/>
  </w:style>
  <w:style w:type="character" w:styleId="FollowedHyperlink">
    <w:name w:val="FollowedHyperlink"/>
    <w:basedOn w:val="DefaultParagraphFont"/>
    <w:uiPriority w:val="99"/>
    <w:semiHidden/>
    <w:unhideWhenUsed/>
    <w:rsid w:val="003D5AB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279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3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3296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6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8B4"/>
  </w:style>
  <w:style w:type="paragraph" w:styleId="Footer">
    <w:name w:val="footer"/>
    <w:basedOn w:val="Normal"/>
    <w:link w:val="FooterChar"/>
    <w:uiPriority w:val="99"/>
    <w:unhideWhenUsed/>
    <w:rsid w:val="00826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8B4"/>
  </w:style>
  <w:style w:type="paragraph" w:styleId="ListParagraph">
    <w:name w:val="List Paragraph"/>
    <w:basedOn w:val="Normal"/>
    <w:uiPriority w:val="34"/>
    <w:qFormat/>
    <w:rsid w:val="00C61039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D2791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D27914"/>
  </w:style>
  <w:style w:type="character" w:styleId="FollowedHyperlink">
    <w:name w:val="FollowedHyperlink"/>
    <w:basedOn w:val="DefaultParagraphFont"/>
    <w:uiPriority w:val="99"/>
    <w:semiHidden/>
    <w:unhideWhenUsed/>
    <w:rsid w:val="003D5A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816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0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49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8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4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29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45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42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6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40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83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63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3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70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5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3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07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2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</dc:creator>
  <cp:lastModifiedBy>Snezana Calovska</cp:lastModifiedBy>
  <cp:revision>43</cp:revision>
  <cp:lastPrinted>2017-04-06T00:40:00Z</cp:lastPrinted>
  <dcterms:created xsi:type="dcterms:W3CDTF">2017-03-11T08:17:00Z</dcterms:created>
  <dcterms:modified xsi:type="dcterms:W3CDTF">2017-05-14T22:35:00Z</dcterms:modified>
</cp:coreProperties>
</file>