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60376DC5" w14:textId="77777777" w:rsidTr="00D65FB9">
        <w:trPr>
          <w:jc w:val="center"/>
        </w:trPr>
        <w:tc>
          <w:tcPr>
            <w:tcW w:w="720" w:type="dxa"/>
          </w:tcPr>
          <w:p w14:paraId="5ED2F5B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5E28BA74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8F04EE">
              <w:t xml:space="preserve"> 6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5B85D998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38F973D0" w14:textId="77777777" w:rsidR="00BE22D9" w:rsidRPr="007A45A3" w:rsidRDefault="002129D3" w:rsidP="004C0C76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Equivalent Ratios and Tables</w:t>
            </w:r>
          </w:p>
        </w:tc>
        <w:tc>
          <w:tcPr>
            <w:tcW w:w="864" w:type="dxa"/>
          </w:tcPr>
          <w:p w14:paraId="54DCB300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31CBE8EF" w14:textId="77777777" w:rsidR="00BE22D9" w:rsidRPr="002F316E" w:rsidRDefault="002129D3" w:rsidP="00B05BC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450" w:type="dxa"/>
          </w:tcPr>
          <w:p w14:paraId="76B3DBC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6D047CDF" w14:textId="77777777" w:rsidR="00BE22D9" w:rsidRPr="002F316E" w:rsidRDefault="008F04EE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497B1B06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5F8B86A" w14:textId="77777777" w:rsidTr="00C77458">
        <w:trPr>
          <w:jc w:val="center"/>
        </w:trPr>
        <w:tc>
          <w:tcPr>
            <w:tcW w:w="2304" w:type="dxa"/>
            <w:vAlign w:val="center"/>
          </w:tcPr>
          <w:p w14:paraId="12C883B5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31717805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6916134F" w14:textId="77777777" w:rsidR="000611DA" w:rsidRDefault="00707F5B" w:rsidP="000611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</w:t>
            </w:r>
            <w:r w:rsidR="000611DA">
              <w:t xml:space="preserve"> able to write equivalent ratios.</w:t>
            </w:r>
          </w:p>
          <w:p w14:paraId="0EEFA015" w14:textId="77777777" w:rsidR="00707F5B" w:rsidRDefault="000611DA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determine the unknown terms in equivalent</w:t>
            </w:r>
            <w:r w:rsidR="00CE2E73">
              <w:t xml:space="preserve"> </w:t>
            </w:r>
            <w:r>
              <w:t>ratios.</w:t>
            </w:r>
          </w:p>
          <w:p w14:paraId="19DD0C10" w14:textId="77777777" w:rsidR="000611DA" w:rsidRDefault="000611DA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det</w:t>
            </w:r>
            <w:r w:rsidR="009613CA">
              <w:t>ermine the unknown terms in a table of equivalent ratios</w:t>
            </w:r>
            <w:r>
              <w:t>.</w:t>
            </w:r>
          </w:p>
          <w:p w14:paraId="502491C3" w14:textId="77777777" w:rsidR="000611DA" w:rsidRPr="002F316E" w:rsidRDefault="000611DA" w:rsidP="000611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plot equivalent ratios in a coordinate plane.</w:t>
            </w:r>
          </w:p>
        </w:tc>
      </w:tr>
      <w:tr w:rsidR="00BE22D9" w:rsidRPr="002F316E" w14:paraId="4E488654" w14:textId="77777777" w:rsidTr="00C77458">
        <w:trPr>
          <w:jc w:val="center"/>
        </w:trPr>
        <w:tc>
          <w:tcPr>
            <w:tcW w:w="2304" w:type="dxa"/>
            <w:vAlign w:val="center"/>
          </w:tcPr>
          <w:p w14:paraId="51C7746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6BCA6318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3221E5D6" w14:textId="77777777" w:rsidTr="00C77458">
        <w:trPr>
          <w:jc w:val="center"/>
        </w:trPr>
        <w:tc>
          <w:tcPr>
            <w:tcW w:w="2304" w:type="dxa"/>
            <w:vAlign w:val="center"/>
          </w:tcPr>
          <w:p w14:paraId="4F56330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38F0B70A" w14:textId="77777777" w:rsidR="00057965" w:rsidRDefault="00BE22D9" w:rsidP="00470067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D60A55">
              <w:t>write equivalent ratios.</w:t>
            </w:r>
          </w:p>
          <w:p w14:paraId="05AABB26" w14:textId="77777777" w:rsidR="00470067" w:rsidRDefault="00470067" w:rsidP="000026BE">
            <w:pPr>
              <w:spacing w:after="0" w:line="240" w:lineRule="auto"/>
              <w:contextualSpacing/>
            </w:pPr>
            <w:r>
              <w:t xml:space="preserve">I can </w:t>
            </w:r>
            <w:r w:rsidR="00D60A55">
              <w:t>find the unknown terms in equivalent ratios and rate tables.</w:t>
            </w:r>
          </w:p>
          <w:p w14:paraId="01DA6358" w14:textId="77777777" w:rsidR="0031251A" w:rsidRPr="002F316E" w:rsidRDefault="0031251A" w:rsidP="00D60A55">
            <w:pPr>
              <w:spacing w:after="0" w:line="240" w:lineRule="auto"/>
              <w:contextualSpacing/>
            </w:pPr>
            <w:r>
              <w:t>I ca</w:t>
            </w:r>
            <w:r w:rsidR="00D60A55">
              <w:t>n plot equivalent ratios in a coordinate plane.</w:t>
            </w:r>
          </w:p>
        </w:tc>
      </w:tr>
    </w:tbl>
    <w:p w14:paraId="597B056E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FD6D092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5F8C30C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RP.A.3"/>
        <w:tc>
          <w:tcPr>
            <w:tcW w:w="7056" w:type="dxa"/>
            <w:vAlign w:val="center"/>
          </w:tcPr>
          <w:p w14:paraId="2037A6F2" w14:textId="77777777" w:rsidR="002129D3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202020"/>
              </w:rPr>
              <w:fldChar w:fldCharType="begin"/>
            </w:r>
            <w:r w:rsidRPr="002129D3">
              <w:rPr>
                <w:rFonts w:cstheme="minorHAnsi"/>
                <w:color w:val="202020"/>
              </w:rPr>
              <w:instrText xml:space="preserve"> HYPERLINK "http://www.corestandards.org/Math/Content/6/RP/A/3/" </w:instrText>
            </w:r>
            <w:r w:rsidRPr="002129D3">
              <w:rPr>
                <w:rFonts w:cstheme="minorHAnsi"/>
                <w:color w:val="202020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108EBC"/>
              </w:rPr>
              <w:t>CCSS.MATH.CONTENT.6.RP.A.</w:t>
            </w:r>
            <w:proofErr w:type="gramEnd"/>
            <w:r w:rsidRPr="002129D3">
              <w:rPr>
                <w:rStyle w:val="Hyperlink"/>
                <w:rFonts w:cstheme="minorHAnsi"/>
                <w:caps/>
                <w:color w:val="108EBC"/>
              </w:rPr>
              <w:t>3</w:t>
            </w:r>
            <w:r w:rsidRPr="002129D3">
              <w:rPr>
                <w:rFonts w:cstheme="minorHAnsi"/>
                <w:color w:val="202020"/>
              </w:rPr>
              <w:fldChar w:fldCharType="end"/>
            </w:r>
            <w:bookmarkEnd w:id="0"/>
            <w:r w:rsidRPr="002129D3">
              <w:rPr>
                <w:rFonts w:cstheme="minorHAnsi"/>
                <w:color w:val="202020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120C604B" w14:textId="77777777" w:rsidR="005869B7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548DD4" w:themeColor="text2" w:themeTint="99"/>
              </w:rPr>
              <w:fldChar w:fldCharType="begin"/>
            </w:r>
            <w:r w:rsidRPr="002129D3">
              <w:rPr>
                <w:rFonts w:cstheme="minorHAnsi"/>
                <w:color w:val="548DD4" w:themeColor="text2" w:themeTint="99"/>
              </w:rPr>
              <w:instrText xml:space="preserve"> HYPERLINK "http://www.corestandards.org/Math/Content/6/RP/A/3/a/" </w:instrText>
            </w:r>
            <w:r w:rsidRPr="002129D3">
              <w:rPr>
                <w:rFonts w:cstheme="minorHAnsi"/>
                <w:color w:val="548DD4" w:themeColor="text2" w:themeTint="99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548DD4" w:themeColor="text2" w:themeTint="99"/>
              </w:rPr>
              <w:t>CCSS.MATH.CONTENT.6.RP.A.3.A</w:t>
            </w:r>
            <w:proofErr w:type="gramEnd"/>
            <w:r w:rsidRPr="002129D3">
              <w:rPr>
                <w:rFonts w:cstheme="minorHAnsi"/>
                <w:color w:val="548DD4" w:themeColor="text2" w:themeTint="99"/>
              </w:rPr>
              <w:fldChar w:fldCharType="end"/>
            </w:r>
            <w:bookmarkEnd w:id="1"/>
            <w:r w:rsidRPr="002129D3">
              <w:rPr>
                <w:rFonts w:cstheme="minorHAnsi"/>
                <w:color w:val="202020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6F0C5B23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B1055DE" w14:textId="77777777" w:rsidTr="00C77458">
        <w:tc>
          <w:tcPr>
            <w:tcW w:w="2304" w:type="dxa"/>
            <w:vAlign w:val="center"/>
          </w:tcPr>
          <w:p w14:paraId="48112F5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65236E2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0026BE">
              <w:t>1</w:t>
            </w:r>
            <w:r w:rsidR="001E5D21">
              <w:t>-</w:t>
            </w:r>
            <w:r w:rsidR="002129D3">
              <w:t>3</w:t>
            </w:r>
          </w:p>
        </w:tc>
      </w:tr>
    </w:tbl>
    <w:p w14:paraId="2CBAF05A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3404331" w14:textId="77777777" w:rsidTr="00C77458">
        <w:trPr>
          <w:jc w:val="center"/>
        </w:trPr>
        <w:tc>
          <w:tcPr>
            <w:tcW w:w="2304" w:type="dxa"/>
            <w:vAlign w:val="center"/>
          </w:tcPr>
          <w:p w14:paraId="1AA38A3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0EF9E11C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233D9816" w14:textId="77777777" w:rsidR="00BE22D9" w:rsidRPr="002F316E" w:rsidRDefault="00071C68" w:rsidP="00B05BC1">
            <w:pPr>
              <w:spacing w:after="0" w:line="240" w:lineRule="auto"/>
              <w:contextualSpacing/>
            </w:pPr>
            <w:r>
              <w:t xml:space="preserve">2. </w:t>
            </w:r>
            <w:r w:rsidR="00BE22D9">
              <w:t>Distribute the Guided Notes</w:t>
            </w:r>
          </w:p>
          <w:p w14:paraId="0D003E37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D5F7CA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333CEC41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135E96E1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7968D0E" w14:textId="77777777" w:rsidTr="00C77458">
        <w:trPr>
          <w:jc w:val="center"/>
        </w:trPr>
        <w:tc>
          <w:tcPr>
            <w:tcW w:w="2304" w:type="dxa"/>
            <w:vAlign w:val="center"/>
          </w:tcPr>
          <w:p w14:paraId="2ECEF4A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548D80DD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0026BE">
              <w:t>1</w:t>
            </w:r>
            <w:r w:rsidR="001E5D21">
              <w:t>-</w:t>
            </w:r>
            <w:r w:rsidR="002129D3">
              <w:t>3</w:t>
            </w:r>
          </w:p>
          <w:p w14:paraId="53958D54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0026BE">
              <w:t>1</w:t>
            </w:r>
            <w:r w:rsidR="001E5D21">
              <w:t>-</w:t>
            </w:r>
            <w:r w:rsidR="002129D3">
              <w:t>3</w:t>
            </w:r>
          </w:p>
          <w:p w14:paraId="2B5BB0B3" w14:textId="77777777" w:rsidR="00BE22D9" w:rsidRPr="009E2A5A" w:rsidRDefault="00BE22D9" w:rsidP="008F04EE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0026BE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2129D3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14:paraId="65AE3D9B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DDC98F9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687E565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51C28106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02E5617A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A203" w14:textId="77777777" w:rsidR="005928FC" w:rsidRDefault="005928FC" w:rsidP="007110BD">
      <w:pPr>
        <w:spacing w:after="0" w:line="240" w:lineRule="auto"/>
      </w:pPr>
      <w:r>
        <w:separator/>
      </w:r>
    </w:p>
  </w:endnote>
  <w:endnote w:type="continuationSeparator" w:id="0">
    <w:p w14:paraId="1233FC7C" w14:textId="77777777" w:rsidR="005928FC" w:rsidRDefault="005928FC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8B8A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9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74F70C39" wp14:editId="449CDB25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BEA1" w14:textId="77777777" w:rsidR="005928FC" w:rsidRDefault="005928FC" w:rsidP="007110BD">
      <w:pPr>
        <w:spacing w:after="0" w:line="240" w:lineRule="auto"/>
      </w:pPr>
      <w:r>
        <w:separator/>
      </w:r>
    </w:p>
  </w:footnote>
  <w:footnote w:type="continuationSeparator" w:id="0">
    <w:p w14:paraId="2193F82B" w14:textId="77777777" w:rsidR="005928FC" w:rsidRDefault="005928FC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1A0D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0026BE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1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26BE"/>
    <w:rsid w:val="00014572"/>
    <w:rsid w:val="00057965"/>
    <w:rsid w:val="000611DA"/>
    <w:rsid w:val="00065C1C"/>
    <w:rsid w:val="00071C68"/>
    <w:rsid w:val="000728FF"/>
    <w:rsid w:val="000813A8"/>
    <w:rsid w:val="0009042E"/>
    <w:rsid w:val="000B09D0"/>
    <w:rsid w:val="000C541C"/>
    <w:rsid w:val="00117A75"/>
    <w:rsid w:val="0014441A"/>
    <w:rsid w:val="00157D10"/>
    <w:rsid w:val="00193314"/>
    <w:rsid w:val="001E5D21"/>
    <w:rsid w:val="002129D3"/>
    <w:rsid w:val="0026643F"/>
    <w:rsid w:val="002A5F3B"/>
    <w:rsid w:val="002C1244"/>
    <w:rsid w:val="002E1CA3"/>
    <w:rsid w:val="00303D5E"/>
    <w:rsid w:val="0031251A"/>
    <w:rsid w:val="003529CA"/>
    <w:rsid w:val="00364BF9"/>
    <w:rsid w:val="003958EA"/>
    <w:rsid w:val="003E69D1"/>
    <w:rsid w:val="00446976"/>
    <w:rsid w:val="00470067"/>
    <w:rsid w:val="00480AF2"/>
    <w:rsid w:val="00485846"/>
    <w:rsid w:val="004948A5"/>
    <w:rsid w:val="004C0C76"/>
    <w:rsid w:val="004C43C9"/>
    <w:rsid w:val="00503DB6"/>
    <w:rsid w:val="00505F98"/>
    <w:rsid w:val="00512CCE"/>
    <w:rsid w:val="00571971"/>
    <w:rsid w:val="0057765E"/>
    <w:rsid w:val="00580CFC"/>
    <w:rsid w:val="005869B7"/>
    <w:rsid w:val="005928FC"/>
    <w:rsid w:val="005C0778"/>
    <w:rsid w:val="006137C3"/>
    <w:rsid w:val="00615948"/>
    <w:rsid w:val="006E6D8B"/>
    <w:rsid w:val="00707F5B"/>
    <w:rsid w:val="007110BD"/>
    <w:rsid w:val="00725ADD"/>
    <w:rsid w:val="0073253F"/>
    <w:rsid w:val="0074049A"/>
    <w:rsid w:val="00771BFD"/>
    <w:rsid w:val="00773CB3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03C65"/>
    <w:rsid w:val="00824063"/>
    <w:rsid w:val="00865433"/>
    <w:rsid w:val="0088118A"/>
    <w:rsid w:val="00895825"/>
    <w:rsid w:val="008C2475"/>
    <w:rsid w:val="008F04EE"/>
    <w:rsid w:val="00927C2C"/>
    <w:rsid w:val="009613CA"/>
    <w:rsid w:val="00997C70"/>
    <w:rsid w:val="009C2F7B"/>
    <w:rsid w:val="00A02F41"/>
    <w:rsid w:val="00A05722"/>
    <w:rsid w:val="00A37BBD"/>
    <w:rsid w:val="00A86A30"/>
    <w:rsid w:val="00A974CD"/>
    <w:rsid w:val="00AB30F9"/>
    <w:rsid w:val="00AB4BA6"/>
    <w:rsid w:val="00AE2744"/>
    <w:rsid w:val="00B05BC1"/>
    <w:rsid w:val="00B20A42"/>
    <w:rsid w:val="00B21982"/>
    <w:rsid w:val="00B22228"/>
    <w:rsid w:val="00B303A8"/>
    <w:rsid w:val="00BB3320"/>
    <w:rsid w:val="00BB3C67"/>
    <w:rsid w:val="00BE22D9"/>
    <w:rsid w:val="00BF4929"/>
    <w:rsid w:val="00C03967"/>
    <w:rsid w:val="00CB49F8"/>
    <w:rsid w:val="00CE2E73"/>
    <w:rsid w:val="00D07DF8"/>
    <w:rsid w:val="00D245F3"/>
    <w:rsid w:val="00D40FAC"/>
    <w:rsid w:val="00D60A55"/>
    <w:rsid w:val="00D65FB9"/>
    <w:rsid w:val="00D86594"/>
    <w:rsid w:val="00D96BD2"/>
    <w:rsid w:val="00DB531A"/>
    <w:rsid w:val="00DE31F2"/>
    <w:rsid w:val="00E133ED"/>
    <w:rsid w:val="00E54CF5"/>
    <w:rsid w:val="00E66335"/>
    <w:rsid w:val="00F11904"/>
    <w:rsid w:val="00F13C14"/>
    <w:rsid w:val="00F54748"/>
    <w:rsid w:val="00F64560"/>
    <w:rsid w:val="00F70A85"/>
    <w:rsid w:val="00F778AC"/>
    <w:rsid w:val="00FA71F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2DA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21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2022-08-17T08:24:00Z</dcterms:created>
  <dcterms:modified xsi:type="dcterms:W3CDTF">2022-08-17T08:24:00Z</dcterms:modified>
</cp:coreProperties>
</file>