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4BA17C1F" w14:textId="77777777" w:rsidTr="00D65FB9">
        <w:trPr>
          <w:jc w:val="center"/>
        </w:trPr>
        <w:tc>
          <w:tcPr>
            <w:tcW w:w="720" w:type="dxa"/>
          </w:tcPr>
          <w:p w14:paraId="1F26745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214AA206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8F04EE">
              <w:t xml:space="preserve"> 6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47368749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11F0E3D3" w14:textId="77777777" w:rsidR="00BE22D9" w:rsidRPr="007A45A3" w:rsidRDefault="004E3900" w:rsidP="004C0C76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Proportions</w:t>
            </w:r>
          </w:p>
        </w:tc>
        <w:tc>
          <w:tcPr>
            <w:tcW w:w="864" w:type="dxa"/>
          </w:tcPr>
          <w:p w14:paraId="6160C32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582AD301" w14:textId="77777777" w:rsidR="00BE22D9" w:rsidRPr="002F316E" w:rsidRDefault="004E3900" w:rsidP="00B05BC1">
            <w:pPr>
              <w:spacing w:after="0" w:line="240" w:lineRule="auto"/>
              <w:contextualSpacing/>
            </w:pPr>
            <w:r>
              <w:t>5</w:t>
            </w:r>
          </w:p>
        </w:tc>
        <w:tc>
          <w:tcPr>
            <w:tcW w:w="450" w:type="dxa"/>
          </w:tcPr>
          <w:p w14:paraId="7DEDBD87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248CE106" w14:textId="77777777" w:rsidR="00BE22D9" w:rsidRPr="002F316E" w:rsidRDefault="008F04EE" w:rsidP="00B05BC1">
            <w:pPr>
              <w:spacing w:after="0" w:line="240" w:lineRule="auto"/>
              <w:contextualSpacing/>
            </w:pPr>
            <w:r>
              <w:t>8</w:t>
            </w:r>
          </w:p>
        </w:tc>
      </w:tr>
    </w:tbl>
    <w:p w14:paraId="0D237C0B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D78D6FF" w14:textId="77777777" w:rsidTr="00C77458">
        <w:trPr>
          <w:jc w:val="center"/>
        </w:trPr>
        <w:tc>
          <w:tcPr>
            <w:tcW w:w="2304" w:type="dxa"/>
            <w:vAlign w:val="center"/>
          </w:tcPr>
          <w:p w14:paraId="255A701D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198BD244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240E4A5B" w14:textId="77777777" w:rsidR="00D232C5" w:rsidRPr="002F316E" w:rsidRDefault="00707F5B" w:rsidP="00D232C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</w:t>
            </w:r>
            <w:r w:rsidR="000611DA">
              <w:t xml:space="preserve"> able </w:t>
            </w:r>
            <w:r w:rsidR="004E3900">
              <w:t>define proportion</w:t>
            </w:r>
            <w:r w:rsidR="00D232C5">
              <w:t>.</w:t>
            </w:r>
          </w:p>
          <w:p w14:paraId="53473BC1" w14:textId="77777777" w:rsidR="000611DA" w:rsidRDefault="0038696F" w:rsidP="000611D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to </w:t>
            </w:r>
            <w:r w:rsidR="004E3900">
              <w:t>determine whether a proportion is true or false.</w:t>
            </w:r>
          </w:p>
          <w:p w14:paraId="6ECC4BE1" w14:textId="77777777" w:rsidR="0038696F" w:rsidRDefault="0038696F" w:rsidP="004E39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Be able </w:t>
            </w:r>
            <w:r w:rsidR="00657285">
              <w:t>find the unknown in a proportion.</w:t>
            </w:r>
          </w:p>
          <w:p w14:paraId="2E87DEBD" w14:textId="77777777" w:rsidR="00657285" w:rsidRPr="002F316E" w:rsidRDefault="00657285" w:rsidP="004E390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solve problems using proportions.</w:t>
            </w:r>
          </w:p>
        </w:tc>
      </w:tr>
      <w:tr w:rsidR="00BE22D9" w:rsidRPr="002F316E" w14:paraId="63602444" w14:textId="77777777" w:rsidTr="00C77458">
        <w:trPr>
          <w:jc w:val="center"/>
        </w:trPr>
        <w:tc>
          <w:tcPr>
            <w:tcW w:w="2304" w:type="dxa"/>
            <w:vAlign w:val="center"/>
          </w:tcPr>
          <w:p w14:paraId="0FDCC26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231B24D1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3975D6BA" w14:textId="77777777" w:rsidTr="00C77458">
        <w:trPr>
          <w:jc w:val="center"/>
        </w:trPr>
        <w:tc>
          <w:tcPr>
            <w:tcW w:w="2304" w:type="dxa"/>
            <w:vAlign w:val="center"/>
          </w:tcPr>
          <w:p w14:paraId="7A5C2356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3BC483E4" w14:textId="77777777" w:rsidR="0031251A" w:rsidRDefault="0038696F" w:rsidP="00D60A55">
            <w:pPr>
              <w:spacing w:after="0" w:line="240" w:lineRule="auto"/>
              <w:contextualSpacing/>
            </w:pPr>
            <w:r>
              <w:t xml:space="preserve">I can </w:t>
            </w:r>
            <w:r w:rsidR="00657285">
              <w:t>determine if a proportion is true or false.</w:t>
            </w:r>
          </w:p>
          <w:p w14:paraId="7D04A029" w14:textId="77777777" w:rsidR="0038696F" w:rsidRDefault="0038696F" w:rsidP="00657285">
            <w:pPr>
              <w:spacing w:after="0" w:line="240" w:lineRule="auto"/>
              <w:contextualSpacing/>
            </w:pPr>
            <w:r>
              <w:t xml:space="preserve">I can </w:t>
            </w:r>
            <w:r w:rsidR="00657285">
              <w:t>find the unknown in the proportion.</w:t>
            </w:r>
          </w:p>
          <w:p w14:paraId="35813909" w14:textId="77777777" w:rsidR="00657285" w:rsidRPr="002F316E" w:rsidRDefault="00657285" w:rsidP="00657285">
            <w:pPr>
              <w:spacing w:after="0" w:line="240" w:lineRule="auto"/>
              <w:contextualSpacing/>
            </w:pPr>
            <w:r>
              <w:t>I can solve problems using proportions.</w:t>
            </w:r>
          </w:p>
        </w:tc>
      </w:tr>
    </w:tbl>
    <w:p w14:paraId="78BB69D8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69A2E86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48D88039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6.RP.A.3"/>
        <w:tc>
          <w:tcPr>
            <w:tcW w:w="7056" w:type="dxa"/>
            <w:vAlign w:val="center"/>
          </w:tcPr>
          <w:p w14:paraId="34BBF52E" w14:textId="77777777" w:rsidR="002129D3" w:rsidRPr="002129D3" w:rsidRDefault="002129D3" w:rsidP="002129D3">
            <w:pPr>
              <w:jc w:val="both"/>
              <w:rPr>
                <w:rFonts w:cstheme="minorHAnsi"/>
                <w:color w:val="202020"/>
              </w:rPr>
            </w:pPr>
            <w:r w:rsidRPr="002129D3">
              <w:rPr>
                <w:rFonts w:cstheme="minorHAnsi"/>
                <w:color w:val="202020"/>
              </w:rPr>
              <w:fldChar w:fldCharType="begin"/>
            </w:r>
            <w:r w:rsidRPr="002129D3">
              <w:rPr>
                <w:rFonts w:cstheme="minorHAnsi"/>
                <w:color w:val="202020"/>
              </w:rPr>
              <w:instrText xml:space="preserve"> HYPERLINK "http://www.corestandards.org/Math/Content/6/RP/A/3/" </w:instrText>
            </w:r>
            <w:r w:rsidRPr="002129D3">
              <w:rPr>
                <w:rFonts w:cstheme="minorHAnsi"/>
                <w:color w:val="202020"/>
              </w:rPr>
              <w:fldChar w:fldCharType="separate"/>
            </w:r>
            <w:proofErr w:type="gramStart"/>
            <w:r w:rsidRPr="002129D3">
              <w:rPr>
                <w:rStyle w:val="Hyperlink"/>
                <w:rFonts w:cstheme="minorHAnsi"/>
                <w:caps/>
                <w:color w:val="108EBC"/>
              </w:rPr>
              <w:t>CCSS.MATH.CONTENT.6.RP.A.</w:t>
            </w:r>
            <w:proofErr w:type="gramEnd"/>
            <w:r w:rsidRPr="002129D3">
              <w:rPr>
                <w:rStyle w:val="Hyperlink"/>
                <w:rFonts w:cstheme="minorHAnsi"/>
                <w:caps/>
                <w:color w:val="108EBC"/>
              </w:rPr>
              <w:t>3</w:t>
            </w:r>
            <w:r w:rsidRPr="002129D3">
              <w:rPr>
                <w:rFonts w:cstheme="minorHAnsi"/>
                <w:color w:val="202020"/>
              </w:rPr>
              <w:fldChar w:fldCharType="end"/>
            </w:r>
            <w:bookmarkEnd w:id="0"/>
            <w:r w:rsidRPr="002129D3">
              <w:rPr>
                <w:rFonts w:cstheme="minorHAnsi"/>
                <w:color w:val="202020"/>
              </w:rPr>
              <w:br/>
              <w:t>Use ratio and rate reasoning to solve real-world and mathematical problems, e.g., by reasoning about tables of equivalent ratios, tape diagrams, double number line diagrams, or equations.</w:t>
            </w:r>
          </w:p>
          <w:bookmarkStart w:id="1" w:name="CCSS.Math.Content.6.RP.A.3.a"/>
          <w:p w14:paraId="29B9C3D3" w14:textId="77777777" w:rsidR="005869B7" w:rsidRPr="002129D3" w:rsidRDefault="002129D3" w:rsidP="002129D3">
            <w:pPr>
              <w:jc w:val="both"/>
              <w:rPr>
                <w:rFonts w:cstheme="minorHAnsi"/>
                <w:color w:val="202020"/>
              </w:rPr>
            </w:pPr>
            <w:r w:rsidRPr="002129D3">
              <w:rPr>
                <w:rFonts w:cstheme="minorHAnsi"/>
                <w:color w:val="548DD4" w:themeColor="text2" w:themeTint="99"/>
              </w:rPr>
              <w:fldChar w:fldCharType="begin"/>
            </w:r>
            <w:r w:rsidRPr="002129D3">
              <w:rPr>
                <w:rFonts w:cstheme="minorHAnsi"/>
                <w:color w:val="548DD4" w:themeColor="text2" w:themeTint="99"/>
              </w:rPr>
              <w:instrText xml:space="preserve"> HYPERLINK "http://www.corestandards.org/Math/Content/6/RP/A/3/a/" </w:instrText>
            </w:r>
            <w:r w:rsidRPr="002129D3">
              <w:rPr>
                <w:rFonts w:cstheme="minorHAnsi"/>
                <w:color w:val="548DD4" w:themeColor="text2" w:themeTint="99"/>
              </w:rPr>
              <w:fldChar w:fldCharType="separate"/>
            </w:r>
            <w:proofErr w:type="gramStart"/>
            <w:r w:rsidRPr="002129D3">
              <w:rPr>
                <w:rStyle w:val="Hyperlink"/>
                <w:rFonts w:cstheme="minorHAnsi"/>
                <w:caps/>
                <w:color w:val="548DD4" w:themeColor="text2" w:themeTint="99"/>
              </w:rPr>
              <w:t>CCSS.MATH.CONTENT.6.RP.A.3.A</w:t>
            </w:r>
            <w:proofErr w:type="gramEnd"/>
            <w:r w:rsidRPr="002129D3">
              <w:rPr>
                <w:rFonts w:cstheme="minorHAnsi"/>
                <w:color w:val="548DD4" w:themeColor="text2" w:themeTint="99"/>
              </w:rPr>
              <w:fldChar w:fldCharType="end"/>
            </w:r>
            <w:bookmarkEnd w:id="1"/>
            <w:r w:rsidRPr="002129D3">
              <w:rPr>
                <w:rFonts w:cstheme="minorHAnsi"/>
                <w:color w:val="202020"/>
              </w:rPr>
              <w:br/>
              <w:t>Make tables of equivalent ratios relating quantities with whole-number measurements, find missing values in the tables, and plot the pairs of values on the coordinate plane. Use tables to compare ratios.</w:t>
            </w:r>
          </w:p>
        </w:tc>
      </w:tr>
    </w:tbl>
    <w:p w14:paraId="73F79F59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49B9C28" w14:textId="77777777" w:rsidTr="00C77458">
        <w:tc>
          <w:tcPr>
            <w:tcW w:w="2304" w:type="dxa"/>
            <w:vAlign w:val="center"/>
          </w:tcPr>
          <w:p w14:paraId="7DA8FCE9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56FB5FEB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0026BE">
              <w:t>1</w:t>
            </w:r>
            <w:r w:rsidR="001E5D21">
              <w:t>-</w:t>
            </w:r>
            <w:r w:rsidR="00657285">
              <w:t>5</w:t>
            </w:r>
          </w:p>
        </w:tc>
      </w:tr>
    </w:tbl>
    <w:p w14:paraId="60C25F94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02DB0F5" w14:textId="77777777" w:rsidTr="00C77458">
        <w:trPr>
          <w:jc w:val="center"/>
        </w:trPr>
        <w:tc>
          <w:tcPr>
            <w:tcW w:w="2304" w:type="dxa"/>
            <w:vAlign w:val="center"/>
          </w:tcPr>
          <w:p w14:paraId="1BD9A1AF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071C8627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6C5335E5" w14:textId="77777777" w:rsidR="00BE22D9" w:rsidRPr="002F316E" w:rsidRDefault="00071C68" w:rsidP="00B05BC1">
            <w:pPr>
              <w:spacing w:after="0" w:line="240" w:lineRule="auto"/>
              <w:contextualSpacing/>
            </w:pPr>
            <w:r>
              <w:t xml:space="preserve">2. </w:t>
            </w:r>
            <w:r w:rsidR="00BE22D9">
              <w:t>Distribute the Guided Notes</w:t>
            </w:r>
          </w:p>
          <w:p w14:paraId="4F478714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0615F1E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12ED99B0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33EA6D70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F6E4333" w14:textId="77777777" w:rsidTr="00C77458">
        <w:trPr>
          <w:jc w:val="center"/>
        </w:trPr>
        <w:tc>
          <w:tcPr>
            <w:tcW w:w="2304" w:type="dxa"/>
            <w:vAlign w:val="center"/>
          </w:tcPr>
          <w:p w14:paraId="437531A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1FE0CCA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0026BE">
              <w:t>1</w:t>
            </w:r>
            <w:r w:rsidR="001E5D21">
              <w:t>-</w:t>
            </w:r>
            <w:r w:rsidR="00657285">
              <w:t>5</w:t>
            </w:r>
          </w:p>
          <w:p w14:paraId="0A3D5B4E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0026BE">
              <w:t>1</w:t>
            </w:r>
            <w:r w:rsidR="001E5D21">
              <w:t>-</w:t>
            </w:r>
            <w:r w:rsidR="00657285">
              <w:t>5</w:t>
            </w:r>
          </w:p>
          <w:p w14:paraId="6EE48279" w14:textId="77777777" w:rsidR="00BE22D9" w:rsidRPr="009E2A5A" w:rsidRDefault="00BE22D9" w:rsidP="008F04EE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0026BE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657285">
              <w:rPr>
                <w:rFonts w:cs="Arial"/>
                <w:szCs w:val="20"/>
                <w:shd w:val="clear" w:color="auto" w:fill="FFFFFF"/>
              </w:rPr>
              <w:t>5</w:t>
            </w:r>
          </w:p>
        </w:tc>
      </w:tr>
    </w:tbl>
    <w:p w14:paraId="5414D1C5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771CCB4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3DC04F07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5A49EE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13C6F0BB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9E1A" w14:textId="77777777" w:rsidR="0075011D" w:rsidRDefault="0075011D" w:rsidP="007110BD">
      <w:pPr>
        <w:spacing w:after="0" w:line="240" w:lineRule="auto"/>
      </w:pPr>
      <w:r>
        <w:separator/>
      </w:r>
    </w:p>
  </w:endnote>
  <w:endnote w:type="continuationSeparator" w:id="0">
    <w:p w14:paraId="165EEDF3" w14:textId="77777777" w:rsidR="0075011D" w:rsidRDefault="0075011D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7E09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34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3105D233" wp14:editId="475DCD63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8764" w14:textId="77777777" w:rsidR="0075011D" w:rsidRDefault="0075011D" w:rsidP="007110BD">
      <w:pPr>
        <w:spacing w:after="0" w:line="240" w:lineRule="auto"/>
      </w:pPr>
      <w:r>
        <w:separator/>
      </w:r>
    </w:p>
  </w:footnote>
  <w:footnote w:type="continuationSeparator" w:id="0">
    <w:p w14:paraId="6831728F" w14:textId="77777777" w:rsidR="0075011D" w:rsidRDefault="0075011D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622E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0026BE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0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26BE"/>
    <w:rsid w:val="00014572"/>
    <w:rsid w:val="00057965"/>
    <w:rsid w:val="000611DA"/>
    <w:rsid w:val="00065C1C"/>
    <w:rsid w:val="00071C68"/>
    <w:rsid w:val="000728FF"/>
    <w:rsid w:val="000813A8"/>
    <w:rsid w:val="0009042E"/>
    <w:rsid w:val="000B09D0"/>
    <w:rsid w:val="000C541C"/>
    <w:rsid w:val="00117A75"/>
    <w:rsid w:val="0014441A"/>
    <w:rsid w:val="00157D10"/>
    <w:rsid w:val="00193314"/>
    <w:rsid w:val="001E5D21"/>
    <w:rsid w:val="002129D3"/>
    <w:rsid w:val="0024539C"/>
    <w:rsid w:val="0026643F"/>
    <w:rsid w:val="002A5F3B"/>
    <w:rsid w:val="002C1244"/>
    <w:rsid w:val="002E1CA3"/>
    <w:rsid w:val="00303D5E"/>
    <w:rsid w:val="0031251A"/>
    <w:rsid w:val="003529CA"/>
    <w:rsid w:val="00364BF9"/>
    <w:rsid w:val="0038696F"/>
    <w:rsid w:val="003958EA"/>
    <w:rsid w:val="003E69D1"/>
    <w:rsid w:val="00446976"/>
    <w:rsid w:val="00470067"/>
    <w:rsid w:val="00480AF2"/>
    <w:rsid w:val="00485846"/>
    <w:rsid w:val="004948A5"/>
    <w:rsid w:val="004C0C76"/>
    <w:rsid w:val="004C43C9"/>
    <w:rsid w:val="004E3900"/>
    <w:rsid w:val="00503DB6"/>
    <w:rsid w:val="00505F98"/>
    <w:rsid w:val="00512CCE"/>
    <w:rsid w:val="00571971"/>
    <w:rsid w:val="0057765E"/>
    <w:rsid w:val="00580CFC"/>
    <w:rsid w:val="005869B7"/>
    <w:rsid w:val="005C0778"/>
    <w:rsid w:val="006137C3"/>
    <w:rsid w:val="00657285"/>
    <w:rsid w:val="006E6D8B"/>
    <w:rsid w:val="00707F5B"/>
    <w:rsid w:val="007110BD"/>
    <w:rsid w:val="00711E18"/>
    <w:rsid w:val="00725ADD"/>
    <w:rsid w:val="0073253F"/>
    <w:rsid w:val="0074049A"/>
    <w:rsid w:val="0075011D"/>
    <w:rsid w:val="00771BFD"/>
    <w:rsid w:val="00773CB3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03C65"/>
    <w:rsid w:val="00824063"/>
    <w:rsid w:val="00865433"/>
    <w:rsid w:val="0088118A"/>
    <w:rsid w:val="00895825"/>
    <w:rsid w:val="008C2475"/>
    <w:rsid w:val="008F04EE"/>
    <w:rsid w:val="00927C2C"/>
    <w:rsid w:val="009613CA"/>
    <w:rsid w:val="00970344"/>
    <w:rsid w:val="00997C70"/>
    <w:rsid w:val="009C2F7B"/>
    <w:rsid w:val="00A02F41"/>
    <w:rsid w:val="00A05722"/>
    <w:rsid w:val="00A37BBD"/>
    <w:rsid w:val="00A86A30"/>
    <w:rsid w:val="00A974CD"/>
    <w:rsid w:val="00AB30F9"/>
    <w:rsid w:val="00AB4BA6"/>
    <w:rsid w:val="00AE2744"/>
    <w:rsid w:val="00B05BC1"/>
    <w:rsid w:val="00B20A42"/>
    <w:rsid w:val="00B21982"/>
    <w:rsid w:val="00B22228"/>
    <w:rsid w:val="00B303A8"/>
    <w:rsid w:val="00BB3320"/>
    <w:rsid w:val="00BB3C67"/>
    <w:rsid w:val="00BE22D9"/>
    <w:rsid w:val="00BF4929"/>
    <w:rsid w:val="00C03967"/>
    <w:rsid w:val="00CB49F8"/>
    <w:rsid w:val="00CE2E73"/>
    <w:rsid w:val="00D07DF8"/>
    <w:rsid w:val="00D232C5"/>
    <w:rsid w:val="00D245F3"/>
    <w:rsid w:val="00D40FAC"/>
    <w:rsid w:val="00D60A55"/>
    <w:rsid w:val="00D65FB9"/>
    <w:rsid w:val="00D86594"/>
    <w:rsid w:val="00D96BD2"/>
    <w:rsid w:val="00DB531A"/>
    <w:rsid w:val="00DB6682"/>
    <w:rsid w:val="00DE31F2"/>
    <w:rsid w:val="00E133ED"/>
    <w:rsid w:val="00E54CF5"/>
    <w:rsid w:val="00E66335"/>
    <w:rsid w:val="00F11904"/>
    <w:rsid w:val="00F13C14"/>
    <w:rsid w:val="00F54748"/>
    <w:rsid w:val="00F64560"/>
    <w:rsid w:val="00F70A85"/>
    <w:rsid w:val="00F778AC"/>
    <w:rsid w:val="00FA71F0"/>
    <w:rsid w:val="00FC697A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3F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21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2022-08-17T09:23:00Z</dcterms:created>
  <dcterms:modified xsi:type="dcterms:W3CDTF">2022-08-17T09:23:00Z</dcterms:modified>
</cp:coreProperties>
</file>