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350"/>
        <w:gridCol w:w="720"/>
        <w:gridCol w:w="4506"/>
        <w:gridCol w:w="832"/>
        <w:gridCol w:w="391"/>
        <w:gridCol w:w="443"/>
        <w:gridCol w:w="383"/>
      </w:tblGrid>
      <w:tr w:rsidR="00C634B2" w:rsidRPr="002F316E" w:rsidTr="0050187C">
        <w:tc>
          <w:tcPr>
            <w:tcW w:w="705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350" w:type="dxa"/>
          </w:tcPr>
          <w:p w:rsidR="00C634B2" w:rsidRPr="00C634B2" w:rsidRDefault="00A60003" w:rsidP="002F316E">
            <w:r>
              <w:t>Algebra 2</w:t>
            </w:r>
          </w:p>
        </w:tc>
        <w:tc>
          <w:tcPr>
            <w:tcW w:w="720" w:type="dxa"/>
          </w:tcPr>
          <w:p w:rsidR="00C634B2" w:rsidRPr="00C634B2" w:rsidRDefault="00C634B2" w:rsidP="002F316E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506" w:type="dxa"/>
          </w:tcPr>
          <w:p w:rsidR="00CD6370" w:rsidRPr="002F316E" w:rsidRDefault="00EB2AF0" w:rsidP="00F10ACC">
            <w:pPr>
              <w:spacing w:after="160" w:line="259" w:lineRule="auto"/>
            </w:pPr>
            <w:r>
              <w:t>U</w:t>
            </w:r>
            <w:r w:rsidR="005D503F">
              <w:t>1</w:t>
            </w:r>
            <w:r w:rsidR="00B11EDB">
              <w:t xml:space="preserve"> </w:t>
            </w:r>
            <w:r w:rsidR="00B62D0A">
              <w:t>–</w:t>
            </w:r>
            <w:r w:rsidR="00B11EDB">
              <w:t xml:space="preserve"> </w:t>
            </w:r>
            <w:r w:rsidR="00E160FE">
              <w:t xml:space="preserve">Solving </w:t>
            </w:r>
            <w:r w:rsidR="00F10ACC">
              <w:t>Inequalities</w:t>
            </w:r>
          </w:p>
        </w:tc>
        <w:tc>
          <w:tcPr>
            <w:tcW w:w="832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91" w:type="dxa"/>
          </w:tcPr>
          <w:p w:rsidR="00C634B2" w:rsidRPr="002F316E" w:rsidRDefault="00F10ACC" w:rsidP="002F316E">
            <w:pPr>
              <w:spacing w:after="160" w:line="259" w:lineRule="auto"/>
            </w:pPr>
            <w:r>
              <w:t>4</w:t>
            </w:r>
          </w:p>
        </w:tc>
        <w:tc>
          <w:tcPr>
            <w:tcW w:w="443" w:type="dxa"/>
          </w:tcPr>
          <w:p w:rsidR="00C634B2" w:rsidRPr="002F316E" w:rsidRDefault="00C634B2" w:rsidP="002F316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383" w:type="dxa"/>
          </w:tcPr>
          <w:p w:rsidR="00C634B2" w:rsidRPr="002F316E" w:rsidRDefault="00A60003" w:rsidP="002F316E">
            <w:pPr>
              <w:spacing w:after="160" w:line="259" w:lineRule="auto"/>
            </w:pPr>
            <w:r>
              <w:t>6</w:t>
            </w:r>
          </w:p>
        </w:tc>
      </w:tr>
    </w:tbl>
    <w:p w:rsidR="002F316E" w:rsidRPr="002F316E" w:rsidRDefault="002F316E" w:rsidP="002F316E"/>
    <w:tbl>
      <w:tblPr>
        <w:tblStyle w:val="TableGrid"/>
        <w:tblW w:w="9558" w:type="dxa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7240"/>
      </w:tblGrid>
      <w:tr w:rsidR="002F316E" w:rsidRPr="002F316E" w:rsidTr="00D93CDB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Objective</w:t>
            </w:r>
          </w:p>
        </w:tc>
        <w:tc>
          <w:tcPr>
            <w:tcW w:w="7240" w:type="dxa"/>
            <w:vAlign w:val="center"/>
          </w:tcPr>
          <w:p w:rsidR="00A60003" w:rsidRPr="004F4DCF" w:rsidRDefault="004F4DCF" w:rsidP="00A60003">
            <w:pPr>
              <w:spacing w:after="160" w:line="259" w:lineRule="auto"/>
            </w:pPr>
            <w:r w:rsidRPr="004F4DCF">
              <w:t>Students will:</w:t>
            </w:r>
          </w:p>
          <w:p w:rsidR="00A60003" w:rsidRPr="00E160FE" w:rsidRDefault="00E160FE" w:rsidP="00F10ACC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E160FE">
              <w:rPr>
                <w:bCs/>
              </w:rPr>
              <w:t xml:space="preserve">Create </w:t>
            </w:r>
            <w:r w:rsidR="00F10ACC">
              <w:rPr>
                <w:bCs/>
              </w:rPr>
              <w:t>Inequalities in one variable</w:t>
            </w:r>
            <w:r w:rsidRPr="00E160FE">
              <w:rPr>
                <w:bCs/>
              </w:rPr>
              <w:t>.</w:t>
            </w:r>
          </w:p>
          <w:p w:rsidR="00AA7C86" w:rsidRPr="00E160FE" w:rsidRDefault="00E160FE" w:rsidP="00F10ACC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 xml:space="preserve">Simplify algebraic expressions to solve </w:t>
            </w:r>
            <w:r w:rsidR="00F10ACC">
              <w:t>Inequalities</w:t>
            </w:r>
          </w:p>
          <w:p w:rsidR="00E160FE" w:rsidRPr="00E160FE" w:rsidRDefault="00F10ACC" w:rsidP="00F10ACC">
            <w:pPr>
              <w:pStyle w:val="ListParagraph"/>
              <w:numPr>
                <w:ilvl w:val="0"/>
                <w:numId w:val="10"/>
              </w:numPr>
              <w:rPr>
                <w:rFonts w:eastAsia="Times New Roman" w:cs="Arial"/>
                <w:color w:val="56544D"/>
                <w:szCs w:val="24"/>
              </w:rPr>
            </w:pPr>
            <w:r>
              <w:t>Understand the difference between linear inequalities and compound linear inequalities</w:t>
            </w:r>
            <w:r w:rsidR="00E160FE">
              <w:t>.</w:t>
            </w:r>
          </w:p>
          <w:p w:rsidR="00E160FE" w:rsidRPr="00A60003" w:rsidRDefault="00E160FE" w:rsidP="00F10ACC">
            <w:pPr>
              <w:pStyle w:val="ListParagraph"/>
              <w:rPr>
                <w:rFonts w:eastAsia="Times New Roman" w:cs="Arial"/>
                <w:color w:val="56544D"/>
                <w:szCs w:val="24"/>
              </w:rPr>
            </w:pPr>
          </w:p>
        </w:tc>
      </w:tr>
      <w:tr w:rsidR="002F316E" w:rsidRPr="002F316E" w:rsidTr="00D93CDB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7240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</w:p>
        </w:tc>
      </w:tr>
      <w:tr w:rsidR="002F316E" w:rsidRPr="002F316E" w:rsidTr="00D93CDB">
        <w:tc>
          <w:tcPr>
            <w:tcW w:w="231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240" w:type="dxa"/>
            <w:vAlign w:val="center"/>
          </w:tcPr>
          <w:p w:rsidR="00A445FA" w:rsidRPr="00A445FA" w:rsidRDefault="00E0177C" w:rsidP="00F10ACC">
            <w:pPr>
              <w:spacing w:after="160" w:line="259" w:lineRule="auto"/>
              <w:rPr>
                <w:sz w:val="20"/>
                <w:szCs w:val="20"/>
              </w:rPr>
            </w:pPr>
            <w:r>
              <w:t xml:space="preserve">• </w:t>
            </w:r>
            <w:r w:rsidR="00B11EDB" w:rsidRPr="002F316E">
              <w:t>I ca</w:t>
            </w:r>
            <w:r w:rsidR="00B11EDB">
              <w:t xml:space="preserve">n </w:t>
            </w:r>
            <w:r w:rsidR="00E160FE">
              <w:t xml:space="preserve">solve </w:t>
            </w:r>
            <w:r w:rsidR="00F10ACC">
              <w:t>Inequalities</w:t>
            </w:r>
            <w:r w:rsidR="00E160FE">
              <w:t xml:space="preserve"> in one variable</w:t>
            </w:r>
            <w:r w:rsidR="00B62D0A">
              <w:t>.</w:t>
            </w:r>
          </w:p>
        </w:tc>
      </w:tr>
    </w:tbl>
    <w:p w:rsidR="002F316E" w:rsidRPr="002F316E" w:rsidRDefault="002F316E" w:rsidP="002F316E">
      <w:r w:rsidRPr="002F316E">
        <w:tab/>
      </w:r>
    </w:p>
    <w:tbl>
      <w:tblPr>
        <w:tblStyle w:val="TableGrid"/>
        <w:tblW w:w="0" w:type="auto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7184"/>
      </w:tblGrid>
      <w:tr w:rsidR="002F316E" w:rsidRPr="002F316E" w:rsidTr="00E160FE">
        <w:trPr>
          <w:trHeight w:val="609"/>
        </w:trPr>
        <w:tc>
          <w:tcPr>
            <w:tcW w:w="2392" w:type="dxa"/>
            <w:vMerge w:val="restart"/>
            <w:vAlign w:val="center"/>
          </w:tcPr>
          <w:p w:rsidR="002F316E" w:rsidRPr="002F316E" w:rsidRDefault="002F316E" w:rsidP="002F316E">
            <w:pPr>
              <w:spacing w:after="160" w:line="259" w:lineRule="auto"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HSA.CED.A.1"/>
        <w:tc>
          <w:tcPr>
            <w:tcW w:w="7184" w:type="dxa"/>
            <w:vAlign w:val="center"/>
          </w:tcPr>
          <w:p w:rsidR="00E160FE" w:rsidRDefault="00741F4F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E160FE">
              <w:instrText xml:space="preserve"> HYPERLINK "http://www.corestandards.org/Math/Content/HSA/CED/A/1/" </w:instrText>
            </w:r>
            <w:r>
              <w:fldChar w:fldCharType="separate"/>
            </w:r>
            <w:r w:rsidR="00E160FE">
              <w:rPr>
                <w:rStyle w:val="Hyperlink"/>
              </w:rPr>
              <w:t>CCSS.Math.Content.HSA.CED.A.1</w:t>
            </w:r>
            <w:r>
              <w:fldChar w:fldCharType="end"/>
            </w:r>
            <w:bookmarkEnd w:id="0"/>
          </w:p>
          <w:p w:rsidR="00E160FE" w:rsidRDefault="00E160FE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t xml:space="preserve">Create equations and inequalities in one variable and use them to solve problems. </w:t>
            </w:r>
            <w:r>
              <w:rPr>
                <w:i/>
                <w:iCs/>
              </w:rPr>
              <w:t>Include equations arising from linear and quadratic functions, and simple rational and exponential functions</w:t>
            </w:r>
            <w:r>
              <w:t>.</w:t>
            </w:r>
            <w:bookmarkStart w:id="1" w:name="CCSS.Math.Content.HSA.SSE.A.2"/>
          </w:p>
          <w:bookmarkStart w:id="2" w:name="CCSS.Math.Content.HSA.REI.B.3"/>
          <w:bookmarkEnd w:id="1"/>
          <w:p w:rsidR="00F10ACC" w:rsidRDefault="00741F4F" w:rsidP="00B11EDB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fldChar w:fldCharType="begin"/>
            </w:r>
            <w:r w:rsidR="00F10ACC">
              <w:instrText xml:space="preserve"> HYPERLINK "http://www.corestandards.org/Math/Content/HSA/REI/B/3/" </w:instrText>
            </w:r>
            <w:r>
              <w:fldChar w:fldCharType="separate"/>
            </w:r>
            <w:r w:rsidR="00F10ACC">
              <w:rPr>
                <w:rStyle w:val="Hyperlink"/>
              </w:rPr>
              <w:t>CCSS.Math.Content.HSA.REI.B.3</w:t>
            </w:r>
            <w:r>
              <w:fldChar w:fldCharType="end"/>
            </w:r>
            <w:bookmarkEnd w:id="2"/>
          </w:p>
          <w:p w:rsidR="00F10ACC" w:rsidRDefault="00F10ACC" w:rsidP="00F10ACC">
            <w:pPr>
              <w:shd w:val="clear" w:color="auto" w:fill="FFFFFF"/>
              <w:spacing w:before="100" w:beforeAutospacing="1" w:after="100" w:afterAutospacing="1" w:line="300" w:lineRule="atLeast"/>
            </w:pPr>
            <w:r>
              <w:t>Solve linear equations and inequalities in one variable, including equations with coefficients represented by letters.</w:t>
            </w:r>
          </w:p>
          <w:p w:rsidR="00F10ACC" w:rsidRPr="00F10ACC" w:rsidRDefault="00F10ACC" w:rsidP="00F10ACC">
            <w:pPr>
              <w:shd w:val="clear" w:color="auto" w:fill="FFFFFF"/>
              <w:spacing w:before="100" w:beforeAutospacing="1" w:after="100" w:afterAutospacing="1" w:line="300" w:lineRule="atLeast"/>
            </w:pPr>
          </w:p>
        </w:tc>
      </w:tr>
      <w:tr w:rsidR="00E160FE" w:rsidRPr="002F316E" w:rsidTr="00E160FE">
        <w:tc>
          <w:tcPr>
            <w:tcW w:w="2392" w:type="dxa"/>
            <w:vMerge/>
          </w:tcPr>
          <w:p w:rsidR="00E160FE" w:rsidRPr="002F316E" w:rsidRDefault="00E160FE" w:rsidP="002F316E">
            <w:pPr>
              <w:spacing w:after="160" w:line="259" w:lineRule="auto"/>
              <w:rPr>
                <w:b/>
              </w:rPr>
            </w:pPr>
          </w:p>
        </w:tc>
        <w:tc>
          <w:tcPr>
            <w:tcW w:w="7184" w:type="dxa"/>
          </w:tcPr>
          <w:p w:rsidR="00E160FE" w:rsidRPr="002F316E" w:rsidRDefault="00E160FE" w:rsidP="002F316E">
            <w:pPr>
              <w:spacing w:after="160" w:line="259" w:lineRule="auto"/>
            </w:pPr>
          </w:p>
        </w:tc>
      </w:tr>
    </w:tbl>
    <w:p w:rsidR="002F316E" w:rsidRPr="002F316E" w:rsidRDefault="002F316E" w:rsidP="002F316E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875"/>
      </w:tblGrid>
      <w:tr w:rsidR="002F316E" w:rsidRPr="002F316E" w:rsidTr="00FD6F32">
        <w:tc>
          <w:tcPr>
            <w:tcW w:w="2335" w:type="dxa"/>
            <w:vAlign w:val="center"/>
          </w:tcPr>
          <w:p w:rsidR="002F316E" w:rsidRPr="002F316E" w:rsidRDefault="00093BD2" w:rsidP="00FD6F32">
            <w:pPr>
              <w:spacing w:after="160" w:line="259" w:lineRule="auto"/>
            </w:pPr>
            <w:r>
              <w:rPr>
                <w:b/>
              </w:rPr>
              <w:t>Bell</w:t>
            </w:r>
            <w:r w:rsidR="001976B4">
              <w:rPr>
                <w:b/>
              </w:rPr>
              <w:t xml:space="preserve"> W</w:t>
            </w:r>
            <w:r>
              <w:rPr>
                <w:b/>
              </w:rPr>
              <w:t>ork</w:t>
            </w:r>
          </w:p>
        </w:tc>
        <w:tc>
          <w:tcPr>
            <w:tcW w:w="6875" w:type="dxa"/>
            <w:vAlign w:val="center"/>
          </w:tcPr>
          <w:p w:rsidR="0050187C" w:rsidRPr="002F316E" w:rsidRDefault="007A6066" w:rsidP="00F10ACC">
            <w:pPr>
              <w:spacing w:after="160" w:line="259" w:lineRule="auto"/>
            </w:pPr>
            <w:r>
              <w:t xml:space="preserve">Solve a quick quiz to refresh the </w:t>
            </w:r>
            <w:r w:rsidR="00EC2B66">
              <w:t xml:space="preserve">concepts learnt in </w:t>
            </w:r>
            <w:r w:rsidR="00F10ACC">
              <w:t>solving equations</w:t>
            </w:r>
          </w:p>
        </w:tc>
      </w:tr>
    </w:tbl>
    <w:p w:rsidR="002F316E" w:rsidRPr="002F316E" w:rsidRDefault="00FD6F32" w:rsidP="002F316E">
      <w:r>
        <w:br w:type="textWrapping" w:clear="all"/>
      </w:r>
    </w:p>
    <w:tbl>
      <w:tblPr>
        <w:tblStyle w:val="TableGrid"/>
        <w:tblW w:w="0" w:type="auto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B11EDB">
            <w:pPr>
              <w:spacing w:after="160" w:line="259" w:lineRule="auto"/>
            </w:pPr>
            <w:r w:rsidRPr="00B11EDB">
              <w:t>1. Start and lead student discussion related to the bell work.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2.  Distribute the Guided Notes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t>3. Present lesson or play a video lesson.</w:t>
            </w:r>
          </w:p>
          <w:p w:rsidR="00B11EDB" w:rsidRPr="00B11EDB" w:rsidRDefault="00B11EDB" w:rsidP="00B11EDB">
            <w:pPr>
              <w:spacing w:after="160" w:line="259" w:lineRule="auto"/>
            </w:pPr>
            <w:r w:rsidRPr="00B11EDB">
              <w:lastRenderedPageBreak/>
              <w:t>4. Distribute Lesson Assignment.</w:t>
            </w:r>
          </w:p>
          <w:p w:rsidR="0094752A" w:rsidRPr="002F316E" w:rsidRDefault="00B11EDB" w:rsidP="00B11EDB">
            <w:pPr>
              <w:spacing w:after="160" w:line="259" w:lineRule="auto"/>
            </w:pPr>
            <w:r w:rsidRPr="00B11EDB">
              <w:t>5. Have students check each other’s work.</w:t>
            </w:r>
          </w:p>
        </w:tc>
      </w:tr>
    </w:tbl>
    <w:p w:rsidR="002F316E" w:rsidRPr="00962446" w:rsidRDefault="002F316E" w:rsidP="002F316E">
      <w:pPr>
        <w:rPr>
          <w:b/>
        </w:rPr>
      </w:pPr>
    </w:p>
    <w:tbl>
      <w:tblPr>
        <w:tblStyle w:val="TableGrid"/>
        <w:tblW w:w="0" w:type="auto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7138"/>
      </w:tblGrid>
      <w:tr w:rsidR="002F316E" w:rsidRPr="002F316E" w:rsidTr="0050187C">
        <w:tc>
          <w:tcPr>
            <w:tcW w:w="2538" w:type="dxa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650" w:type="dxa"/>
            <w:vAlign w:val="center"/>
          </w:tcPr>
          <w:p w:rsidR="00B11EDB" w:rsidRPr="00B11EDB" w:rsidRDefault="00B11EDB" w:rsidP="00F10ACC">
            <w:pPr>
              <w:spacing w:after="160" w:line="259" w:lineRule="auto"/>
            </w:pPr>
            <w:r w:rsidRPr="00B11EDB">
              <w:t>Assignment 1-</w:t>
            </w:r>
            <w:r w:rsidR="00F10ACC">
              <w:t>4</w:t>
            </w:r>
          </w:p>
          <w:p w:rsidR="00EC2B66" w:rsidRDefault="00EC2B66" w:rsidP="00F10ACC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How to interpret a word problem into an </w:t>
            </w:r>
            <w:r w:rsidR="00F10ACC">
              <w:rPr>
                <w:rFonts w:cs="Arial"/>
                <w:szCs w:val="20"/>
                <w:shd w:val="clear" w:color="auto" w:fill="FFFFFF"/>
              </w:rPr>
              <w:t>inequality</w:t>
            </w:r>
            <w:r>
              <w:rPr>
                <w:rFonts w:cs="Arial"/>
                <w:szCs w:val="20"/>
                <w:shd w:val="clear" w:color="auto" w:fill="FFFFFF"/>
              </w:rPr>
              <w:t>?</w:t>
            </w:r>
          </w:p>
          <w:p w:rsidR="00962446" w:rsidRPr="009E2A5A" w:rsidRDefault="00F10ACC" w:rsidP="00F10ACC">
            <w:pPr>
              <w:spacing w:after="160" w:line="259" w:lineRule="auto"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How to solve an inequality </w:t>
            </w:r>
            <w:r w:rsidR="00E160FE">
              <w:rPr>
                <w:rFonts w:cs="Arial"/>
                <w:szCs w:val="20"/>
                <w:shd w:val="clear" w:color="auto" w:fill="FFFFFF"/>
              </w:rPr>
              <w:t>in one variable?</w:t>
            </w:r>
          </w:p>
        </w:tc>
      </w:tr>
    </w:tbl>
    <w:p w:rsidR="002F316E" w:rsidRPr="002F316E" w:rsidRDefault="002F316E" w:rsidP="002F316E"/>
    <w:tbl>
      <w:tblPr>
        <w:tblStyle w:val="TableGrid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7142"/>
      </w:tblGrid>
      <w:tr w:rsidR="002F316E" w:rsidRPr="002F316E" w:rsidTr="0050187C">
        <w:tc>
          <w:tcPr>
            <w:tcW w:w="2538" w:type="dxa"/>
            <w:shd w:val="clear" w:color="auto" w:fill="auto"/>
            <w:vAlign w:val="center"/>
          </w:tcPr>
          <w:p w:rsidR="002F316E" w:rsidRPr="002F316E" w:rsidRDefault="002F316E" w:rsidP="002F316E">
            <w:pPr>
              <w:spacing w:after="160" w:line="259" w:lineRule="auto"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2F316E" w:rsidRPr="002F316E" w:rsidRDefault="007760EB" w:rsidP="007A6066">
            <w:pPr>
              <w:pStyle w:val="Heading3"/>
              <w:outlineLvl w:val="2"/>
            </w:pPr>
            <w:hyperlink r:id="rId7" w:history="1">
              <w:r w:rsidR="007A6066" w:rsidRPr="007A6066">
                <w:rPr>
                  <w:rStyle w:val="Hyperlink"/>
                  <w:sz w:val="22"/>
                  <w:szCs w:val="22"/>
                </w:rPr>
                <w:t>Regents</w:t>
              </w:r>
              <w:r w:rsidR="007A6066">
                <w:rPr>
                  <w:rStyle w:val="Hyperlink"/>
                  <w:sz w:val="22"/>
                  <w:szCs w:val="22"/>
                </w:rPr>
                <w:t xml:space="preserve"> </w:t>
              </w:r>
              <w:r w:rsidR="007A6066" w:rsidRPr="007A6066">
                <w:rPr>
                  <w:rStyle w:val="Hyperlink"/>
                  <w:sz w:val="22"/>
                  <w:szCs w:val="22"/>
                </w:rPr>
                <w:t>Pre</w:t>
              </w:r>
              <w:r w:rsidR="007A6066">
                <w:rPr>
                  <w:rStyle w:val="Hyperlink"/>
                  <w:sz w:val="22"/>
                  <w:szCs w:val="22"/>
                </w:rPr>
                <w:t>p online quiz</w:t>
              </w:r>
            </w:hyperlink>
            <w:r w:rsidR="007A6066">
              <w:rPr>
                <w:sz w:val="22"/>
                <w:szCs w:val="22"/>
              </w:rPr>
              <w:t xml:space="preserve"> </w:t>
            </w:r>
          </w:p>
        </w:tc>
      </w:tr>
    </w:tbl>
    <w:p w:rsidR="00DA171D" w:rsidRDefault="007760EB">
      <w:bookmarkStart w:id="3" w:name="_GoBack"/>
      <w:bookmarkEnd w:id="3"/>
    </w:p>
    <w:sectPr w:rsidR="00DA171D" w:rsidSect="003C4B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EB" w:rsidRDefault="007760EB" w:rsidP="008268B4">
      <w:pPr>
        <w:spacing w:after="0" w:line="240" w:lineRule="auto"/>
      </w:pPr>
      <w:r>
        <w:separator/>
      </w:r>
    </w:p>
  </w:endnote>
  <w:endnote w:type="continuationSeparator" w:id="0">
    <w:p w:rsidR="007760EB" w:rsidRDefault="007760EB" w:rsidP="0082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5E" w:rsidRPr="00D93CDB" w:rsidRDefault="00D93CDB" w:rsidP="00D93CDB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752" behindDoc="1" locked="0" layoutInCell="1" allowOverlap="1" wp14:anchorId="7C953414" wp14:editId="02FBEF16">
          <wp:simplePos x="0" y="0"/>
          <wp:positionH relativeFrom="column">
            <wp:posOffset>4371975</wp:posOffset>
          </wp:positionH>
          <wp:positionV relativeFrom="paragraph">
            <wp:posOffset>-11430</wp:posOffset>
          </wp:positionV>
          <wp:extent cx="2165350" cy="255270"/>
          <wp:effectExtent l="0" t="0" r="0" b="0"/>
          <wp:wrapTight wrapText="bothSides">
            <wp:wrapPolygon edited="0">
              <wp:start x="0" y="0"/>
              <wp:lineTo x="0" y="19343"/>
              <wp:lineTo x="4371" y="19343"/>
              <wp:lineTo x="5321" y="19343"/>
              <wp:lineTo x="21473" y="17731"/>
              <wp:lineTo x="21473" y="0"/>
              <wp:lineTo x="2280" y="0"/>
              <wp:lineTo x="0" y="0"/>
            </wp:wrapPolygon>
          </wp:wrapTight>
          <wp:docPr id="9" name="Picture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795B">
      <w:rPr>
        <w:rFonts w:ascii="Calibri" w:eastAsia="Calibri" w:hAnsi="Calibri" w:cs="Times New Roman"/>
        <w:noProof/>
      </w:rPr>
      <w:t xml:space="preserve">Copyright © </w:t>
    </w:r>
    <w:r>
      <w:t>Algebra2Coach</w:t>
    </w:r>
    <w:r w:rsidRPr="00E7795B">
      <w:rPr>
        <w:rFonts w:ascii="Calibri" w:eastAsia="Calibri" w:hAnsi="Calibri" w:cs="Times New Roman"/>
        <w:noProof/>
      </w:rPr>
      <w:t xml:space="preserve">.com               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5145202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E7795B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t>2</w:t>
        </w:r>
        <w:r w:rsidRPr="00E7795B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EB" w:rsidRDefault="007760EB" w:rsidP="008268B4">
      <w:pPr>
        <w:spacing w:after="0" w:line="240" w:lineRule="auto"/>
      </w:pPr>
      <w:r>
        <w:separator/>
      </w:r>
    </w:p>
  </w:footnote>
  <w:footnote w:type="continuationSeparator" w:id="0">
    <w:p w:rsidR="007760EB" w:rsidRDefault="007760EB" w:rsidP="0082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6B" w:rsidRPr="0093446B" w:rsidRDefault="00BF7374" w:rsidP="0093446B">
    <w:pPr>
      <w:pStyle w:val="Header"/>
      <w:jc w:val="center"/>
      <w:rPr>
        <w:color w:val="FF5D9F"/>
        <w:sz w:val="56"/>
      </w:rPr>
    </w:pPr>
    <w:r>
      <w:rPr>
        <w:color w:val="FF5D9F"/>
        <w:sz w:val="56"/>
      </w:rPr>
      <w:t xml:space="preserve">UNIT </w:t>
    </w:r>
    <w:r w:rsidR="00B11EDB">
      <w:rPr>
        <w:color w:val="FF5D9F"/>
        <w:sz w:val="56"/>
      </w:rPr>
      <w:t>1</w:t>
    </w:r>
    <w:r w:rsidR="0093446B">
      <w:rPr>
        <w:color w:val="FF5D9F"/>
        <w:sz w:val="56"/>
      </w:rPr>
      <w:t xml:space="preserve">- </w:t>
    </w:r>
    <w:r w:rsidR="0093446B" w:rsidRPr="0093446B">
      <w:rPr>
        <w:color w:val="FF5D9F"/>
        <w:sz w:val="56"/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209"/>
    <w:multiLevelType w:val="multilevel"/>
    <w:tmpl w:val="6B08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85249"/>
    <w:multiLevelType w:val="hybridMultilevel"/>
    <w:tmpl w:val="E528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160D"/>
    <w:multiLevelType w:val="multilevel"/>
    <w:tmpl w:val="4E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55F3"/>
    <w:multiLevelType w:val="hybridMultilevel"/>
    <w:tmpl w:val="41DC0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82F34"/>
    <w:multiLevelType w:val="multilevel"/>
    <w:tmpl w:val="F366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257CEC"/>
    <w:multiLevelType w:val="hybridMultilevel"/>
    <w:tmpl w:val="76DC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01815"/>
    <w:multiLevelType w:val="hybridMultilevel"/>
    <w:tmpl w:val="AEA8E6A8"/>
    <w:lvl w:ilvl="0" w:tplc="6A84B04A">
      <w:start w:val="1"/>
      <w:numFmt w:val="lowerLetter"/>
      <w:lvlText w:val="%1.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49603A06"/>
    <w:multiLevelType w:val="hybridMultilevel"/>
    <w:tmpl w:val="BD808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3060A"/>
    <w:multiLevelType w:val="hybridMultilevel"/>
    <w:tmpl w:val="DFB6DFD4"/>
    <w:lvl w:ilvl="0" w:tplc="85FCB70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6595"/>
    <w:multiLevelType w:val="hybridMultilevel"/>
    <w:tmpl w:val="98B24D7E"/>
    <w:lvl w:ilvl="0" w:tplc="99CCAD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16E"/>
    <w:rsid w:val="0009302C"/>
    <w:rsid w:val="00093BD2"/>
    <w:rsid w:val="000C2599"/>
    <w:rsid w:val="00104323"/>
    <w:rsid w:val="00122068"/>
    <w:rsid w:val="00141FD2"/>
    <w:rsid w:val="0015648E"/>
    <w:rsid w:val="00160A63"/>
    <w:rsid w:val="001976B4"/>
    <w:rsid w:val="001D1382"/>
    <w:rsid w:val="001E4528"/>
    <w:rsid w:val="001E7818"/>
    <w:rsid w:val="0020323C"/>
    <w:rsid w:val="0023219A"/>
    <w:rsid w:val="0027214F"/>
    <w:rsid w:val="002817FF"/>
    <w:rsid w:val="002C2967"/>
    <w:rsid w:val="002F316E"/>
    <w:rsid w:val="003649B9"/>
    <w:rsid w:val="00395DF9"/>
    <w:rsid w:val="0039685E"/>
    <w:rsid w:val="003C4B56"/>
    <w:rsid w:val="003E4965"/>
    <w:rsid w:val="00403DB2"/>
    <w:rsid w:val="0042241A"/>
    <w:rsid w:val="0043296C"/>
    <w:rsid w:val="0046780C"/>
    <w:rsid w:val="004B0ACA"/>
    <w:rsid w:val="004D30E4"/>
    <w:rsid w:val="004D3821"/>
    <w:rsid w:val="004D7670"/>
    <w:rsid w:val="004F4DCF"/>
    <w:rsid w:val="0050187C"/>
    <w:rsid w:val="00510320"/>
    <w:rsid w:val="0052122A"/>
    <w:rsid w:val="005719E1"/>
    <w:rsid w:val="0059157E"/>
    <w:rsid w:val="005D503F"/>
    <w:rsid w:val="00641E18"/>
    <w:rsid w:val="00664694"/>
    <w:rsid w:val="006736DD"/>
    <w:rsid w:val="006865F9"/>
    <w:rsid w:val="006A5E27"/>
    <w:rsid w:val="006C403F"/>
    <w:rsid w:val="00741F4F"/>
    <w:rsid w:val="007760EB"/>
    <w:rsid w:val="007A6066"/>
    <w:rsid w:val="007E5E60"/>
    <w:rsid w:val="00804472"/>
    <w:rsid w:val="008268B4"/>
    <w:rsid w:val="008406B0"/>
    <w:rsid w:val="00874E58"/>
    <w:rsid w:val="00896734"/>
    <w:rsid w:val="008C67E4"/>
    <w:rsid w:val="008D00C4"/>
    <w:rsid w:val="008F1CE6"/>
    <w:rsid w:val="0093446B"/>
    <w:rsid w:val="0094752A"/>
    <w:rsid w:val="00962446"/>
    <w:rsid w:val="009853B9"/>
    <w:rsid w:val="009B6FEB"/>
    <w:rsid w:val="009C5F45"/>
    <w:rsid w:val="009E2A5A"/>
    <w:rsid w:val="009F29AF"/>
    <w:rsid w:val="00A42784"/>
    <w:rsid w:val="00A445FA"/>
    <w:rsid w:val="00A60003"/>
    <w:rsid w:val="00A71F14"/>
    <w:rsid w:val="00A72A0A"/>
    <w:rsid w:val="00A74796"/>
    <w:rsid w:val="00AA7C86"/>
    <w:rsid w:val="00AB5C5C"/>
    <w:rsid w:val="00B10FBB"/>
    <w:rsid w:val="00B11EDB"/>
    <w:rsid w:val="00B61C15"/>
    <w:rsid w:val="00B62D0A"/>
    <w:rsid w:val="00BC277A"/>
    <w:rsid w:val="00BD6EC3"/>
    <w:rsid w:val="00BF05CF"/>
    <w:rsid w:val="00BF7374"/>
    <w:rsid w:val="00C23E7D"/>
    <w:rsid w:val="00C61039"/>
    <w:rsid w:val="00C612E3"/>
    <w:rsid w:val="00C634B2"/>
    <w:rsid w:val="00C815FF"/>
    <w:rsid w:val="00C81AE8"/>
    <w:rsid w:val="00CC4134"/>
    <w:rsid w:val="00CD6370"/>
    <w:rsid w:val="00CF695C"/>
    <w:rsid w:val="00D93CDB"/>
    <w:rsid w:val="00D97101"/>
    <w:rsid w:val="00DA1484"/>
    <w:rsid w:val="00DC0C52"/>
    <w:rsid w:val="00E0177C"/>
    <w:rsid w:val="00E160FE"/>
    <w:rsid w:val="00E30F8F"/>
    <w:rsid w:val="00E76BC1"/>
    <w:rsid w:val="00E822CE"/>
    <w:rsid w:val="00E8735A"/>
    <w:rsid w:val="00EA0A9B"/>
    <w:rsid w:val="00EB2AF0"/>
    <w:rsid w:val="00EB677E"/>
    <w:rsid w:val="00EC2B66"/>
    <w:rsid w:val="00EE1066"/>
    <w:rsid w:val="00EE2498"/>
    <w:rsid w:val="00F10ACC"/>
    <w:rsid w:val="00F56E33"/>
    <w:rsid w:val="00F90498"/>
    <w:rsid w:val="00FA2340"/>
    <w:rsid w:val="00FC694D"/>
    <w:rsid w:val="00FD3168"/>
    <w:rsid w:val="00FD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BB5D"/>
  <w15:docId w15:val="{FE6DC0CF-E441-485A-8BFD-2C123A3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4B56"/>
  </w:style>
  <w:style w:type="paragraph" w:styleId="Heading3">
    <w:name w:val="heading 3"/>
    <w:basedOn w:val="Normal"/>
    <w:link w:val="Heading3Char"/>
    <w:uiPriority w:val="9"/>
    <w:qFormat/>
    <w:rsid w:val="007A6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9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B4"/>
  </w:style>
  <w:style w:type="paragraph" w:styleId="Footer">
    <w:name w:val="footer"/>
    <w:basedOn w:val="Normal"/>
    <w:link w:val="FooterChar"/>
    <w:uiPriority w:val="99"/>
    <w:unhideWhenUsed/>
    <w:rsid w:val="00826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B4"/>
  </w:style>
  <w:style w:type="paragraph" w:styleId="ListParagraph">
    <w:name w:val="List Paragraph"/>
    <w:basedOn w:val="Normal"/>
    <w:uiPriority w:val="34"/>
    <w:qFormat/>
    <w:rsid w:val="00C610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46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60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285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316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82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7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6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2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5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480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3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6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entsprep.org/regents/math/algebra/ae8/Pinequalompoun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Jeff Twiddy</cp:lastModifiedBy>
  <cp:revision>17</cp:revision>
  <dcterms:created xsi:type="dcterms:W3CDTF">2016-07-26T12:16:00Z</dcterms:created>
  <dcterms:modified xsi:type="dcterms:W3CDTF">2016-10-08T15:46:00Z</dcterms:modified>
</cp:coreProperties>
</file>